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HERVEY, JAY 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3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P O BOX 626 BASSETT, VA 24055 USA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 AND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|11-07-|A*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|2216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|2216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*RESTRICTION ON SALE--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AFTER 5 YEARS CONTINUOUS SERV|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ICE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(EARLIER UPON DEATH OR RETIRE|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MENT)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060" w:val="left"/>
          <w:tab w:leader="none" w:pos="2840" w:val="left"/>
          <w:tab w:leader="none" w:pos="3340" w:val="left"/>
          <w:tab w:leader="none" w:pos="3780" w:val="left"/>
          <w:tab w:leader="none" w:pos="4820" w:val="left"/>
          <w:tab w:leader="none" w:pos="516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*OPTION (RIGHT TO BUY)</w:t>
        <w:tab/>
        <w:t>|22.625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|11-07|5-06-|COMMON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080"/>
        <w:spacing w:after="0"/>
        <w:tabs>
          <w:tab w:leader="none" w:pos="2840" w:val="left"/>
          <w:tab w:leader="none" w:pos="3340" w:val="left"/>
          <w:tab w:leader="none" w:pos="3780" w:val="left"/>
          <w:tab w:leader="none" w:pos="4820" w:val="left"/>
          <w:tab w:leader="none" w:pos="5160" w:val="left"/>
          <w:tab w:leader="none" w:pos="568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|-97</w:t>
        <w:tab/>
        <w:t>|2007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JAY R. HERVEY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2019-12-23T19:00:33Z</dcterms:created>
  <dcterms:modified xsi:type="dcterms:W3CDTF">2019-12-23T19:00:33Z</dcterms:modified>
</cp:coreProperties>
</file>