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Daniel John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3525 FAIRYSTONE PARK HWY P O BOX 626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Fin./Admin.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53,422.75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Price is the purchase price of the shares acquired.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shares acquired under the 2000 and/or 2017 Employee Stock Purchase Plans in transactions exempt under Rule 16-3(A).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Michael Daniel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84777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2024-08-08T08:44:25Z</dcterms:created>
  <dcterms:modified xsi:type="dcterms:W3CDTF">2024-08-08T08:44:25Z</dcterms:modified>
</cp:coreProperties>
</file>