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MILLER, DOUGLAS W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INC.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720"/>
        <w:spacing w:after="0" w:line="253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245 MAIN STREET P O BOX 626 BASSETT, VA 24055 USA</w:t>
      </w:r>
    </w:p>
    <w:p>
      <w:pPr>
        <w:spacing w:after="0" w:line="160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3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INC.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MAY 1997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PRESIDENT-ADMINISTRATION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940" w:type="dxa"/>
            <w:vAlign w:val="bottom"/>
          </w:tcPr>
          <w:p>
            <w:pPr>
              <w:jc w:val="right"/>
              <w:ind w:righ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 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</w:t>
            </w:r>
          </w:p>
        </w:tc>
        <w:tc>
          <w:tcPr>
            <w:tcW w:w="116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2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9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BUY)|26.25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|1-01-|5-04-|COMMON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|97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|2004 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6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BUY)|22.625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|5-06-|A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|V|1500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|11-07|5-06-|COMMON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|1500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|97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|-97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6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542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1993 LONG TERM INCENTIVE PLAN, WHICH IS A RULE 16b-3 PLAN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DOUGLAS W MILLER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5-16-97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2019-12-23T18:56:33Z</dcterms:created>
  <dcterms:modified xsi:type="dcterms:W3CDTF">2019-12-23T18:56:33Z</dcterms:modified>
</cp:coreProperties>
</file>