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8-A/A</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12(b) OR (g)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BASSETT FURNITURE INDUSTRIES, INCORPORATED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2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9"/>
              </w:rPr>
              <w:t>Virginia</w:t>
            </w:r>
          </w:p>
        </w:tc>
        <w:tc>
          <w:tcPr>
            <w:tcW w:w="426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6"/>
              </w:rPr>
              <w:t>54-0135270</w:t>
            </w:r>
          </w:p>
        </w:tc>
      </w:tr>
      <w:tr>
        <w:trPr>
          <w:trHeight w:val="405"/>
        </w:trPr>
        <w:tc>
          <w:tcPr>
            <w:tcW w:w="322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(State of incorporation or</w:t>
            </w:r>
          </w:p>
        </w:tc>
        <w:tc>
          <w:tcPr>
            <w:tcW w:w="426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32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organization)</w:t>
            </w:r>
          </w:p>
        </w:tc>
        <w:tc>
          <w:tcPr>
            <w:tcW w:w="4260" w:type="dxa"/>
            <w:vAlign w:val="bottom"/>
          </w:tcPr>
          <w:p>
            <w:pPr>
              <w:spacing w:after="0"/>
              <w:rPr>
                <w:sz w:val="17"/>
                <w:szCs w:val="17"/>
                <w:color w:val="auto"/>
              </w:rPr>
            </w:pPr>
          </w:p>
        </w:tc>
      </w:tr>
      <w:tr>
        <w:trPr>
          <w:trHeight w:val="405"/>
        </w:trPr>
        <w:tc>
          <w:tcPr>
            <w:tcW w:w="32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245 Main Street</w:t>
            </w:r>
          </w:p>
        </w:tc>
        <w:tc>
          <w:tcPr>
            <w:tcW w:w="4260" w:type="dxa"/>
            <w:vAlign w:val="bottom"/>
          </w:tcPr>
          <w:p>
            <w:pPr>
              <w:spacing w:after="0"/>
              <w:rPr>
                <w:sz w:val="24"/>
                <w:szCs w:val="24"/>
                <w:color w:val="auto"/>
              </w:rPr>
            </w:pPr>
          </w:p>
        </w:tc>
      </w:tr>
      <w:tr>
        <w:trPr>
          <w:trHeight w:val="203"/>
        </w:trPr>
        <w:tc>
          <w:tcPr>
            <w:tcW w:w="32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Bassett, Virginia</w:t>
            </w:r>
          </w:p>
        </w:tc>
        <w:tc>
          <w:tcPr>
            <w:tcW w:w="4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24055</w:t>
            </w:r>
          </w:p>
        </w:tc>
      </w:tr>
      <w:tr>
        <w:trPr>
          <w:trHeight w:val="405"/>
        </w:trPr>
        <w:tc>
          <w:tcPr>
            <w:tcW w:w="32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6"/>
              </w:rPr>
              <w:t>(Address of Principal</w:t>
            </w:r>
          </w:p>
        </w:tc>
        <w:tc>
          <w:tcPr>
            <w:tcW w:w="426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6"/>
              </w:rPr>
              <w:t>(Zip Code)</w:t>
            </w:r>
          </w:p>
        </w:tc>
      </w:tr>
      <w:tr>
        <w:trPr>
          <w:trHeight w:val="203"/>
        </w:trPr>
        <w:tc>
          <w:tcPr>
            <w:tcW w:w="32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426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which each class is to be</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registered</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7"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jc w:val="center"/>
        <w:ind w:right="3779"/>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$5.00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 Value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The text of Item 1 - "Description of Registrant's Securities to be Registered" incorporates a Shareholder Rights Agreement which was approved by Registrant's Board of Directors at its meeting held June 23, 1998.</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The following description of Rights to Purchase Common Stock supplements the description of Registrant's Common Stock found in the Company's Registration Statement on Form 8-A dated March 22, 1965.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Rights to Purchase Common Stock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June 23, 1998, the Board of Directors of Bassett Furniture Industries, Incorporated, a Virginia corporation (the "Company"), declared a dividend of one common stock purchase right (a "Right") for each outstanding share of common stock, $5.00 par value (the "Common Stock"), of the Company. The distribution is payable on July 6, 1998, to shareholders of record at the close of business on that date.</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Each Right will entitle the holder to purchase from the Company one one-half of a share of the Company's Common Stock at an initial price of $60 per one one-half of a share of Common Stock (the "Purchase Price"). The description and terms of the Rights are set forth in the Rights Agreement dated as of June 23, 1998 (the "Rights Agreement"), between the Company and First Union National Bank, as rights agent (the "Rights Agent").</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Rights are not exercisable, and are not transferable apart from the Common Stock, until the "Distribution Date" which is the earlier of (i) the tenth day after a public announcement that a Person (which term as used in this summary means an individual or any business entity, other than the Company and certain related entities) or group of affiliated or associated Persons has acquired, or obtained the right to acquire, beneficial ownership of 20% or more of the outstanding Common Stock, thereby becoming an "Acquiring Person," or (ii) the tenth business day after the date of the commencement of, or first public announcement of the intent of any Person to commence, a tender or exchange offer the consummation of which would result in such Person becoming an Acquiring Person.</w:t>
      </w:r>
    </w:p>
    <w:p>
      <w:pPr>
        <w:spacing w:after="0" w:line="216"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After the Distribution Date, the Rights are exercisable and separately transferable.</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Before the Distribution Date, a holder of Common Stock will be the owner of one Right for each share of Common Stock he holds, but the Rights will be evidenced by one or more certificates (a "Rights Certificate" or the "Rights Certificates") held by the Rights Agent. After the Distribution Date, separate Rights Certificates will be mailed to holders of record of the Common Stock at the close of business on the Distribution Date.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The Purchase Price payable, and the number of shares of Common Stock or other securities or property issuable upon exercise of the Rights, as well as the number of Rights outstanding, are subject to adjustment from time to time upon the occurrence of certain dilutive events.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Any additional shares of Common Stock issued before the Distribution Date will also have Rights issued in respect thereof and shares of Common Stock issued after the Distribution Date will be issued with Rights if such shares are issued in respect of stock options, employee benefit plans or convertible securities which were granted, established or issued before the Distribution Date.</w:t>
      </w:r>
    </w:p>
    <w:p>
      <w:pPr>
        <w:spacing w:after="0" w:line="210"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Rights will expire at the close of business on June 23, 2008, unless earlier exercised or redeemed by the Company.</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 fractional shares of Common Stock will be issued when a Right is exercised and, in lieu thereof, an adjustment in cash will be made based on the market price of the Common Stock on the last trading date prior to the date of exercise.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Each holder of a Right will have the right to receive, upon exercise of a Right, Common Stock (or, in certain circumstances, cash, property or other securities of the Company) having a value equal to two times the purchase price for the Rights then in effect if a Person or group of affiliated or associated Persons acquires beneficial ownership of 20% or more of the outstanding Common Stock (which event is popularly termed a flip-in event). Notwithstanding the foregoing, following the occurrence of the event set forth in this paragraph, all Rights that are, or (under certain circumstances specified in the Rights Agreement) were, beneficially owned by any Acquiring Person will be null and void.</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example, if the Purchase Price is $60 per Right, each Right not owned by an Acquiring Person (or certain related parties) following an event described in the preceding paragraph would entitle its holder to purchase $120 worth of Common Stock (or other securities or assets, as noted above) for $60. Assuming that the Common Stock had a per share price of $30 at such time, the holder of each valid Right would be entitled to purchase four shares of Common Stock for $60.</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Each holder of a Right will have the right to receive, upon exercise, common stock (or equivalent securities) of the acquiring entity having a value equal to two times the Purchase Price then in effect, if after it is announced that a Person or group has become an Acquiring Person, (i) the Company is acquired in a merger or other business combination transaction and is not the surviving or continuing corporation, (ii) the Company is the surviving or continuing corporation in a merger or other business combination and the Common Stock is changed or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exchanged for securities of another Person, (iii) the Company is party to a statutory share exchange with any other Person after which the Company becomes a Subsidiary of any other Person or (iv) 50% or more of the assets or earning power of the Company is sold or transferred (each of which events is popularly termed a flip-over event).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Company is not able to issue the Common Stock because of the absence of any necessary regulatory approval, restrictions contained in the Company's Articles of Incorporation or for any other reason, a person exercising Rights will be entitled to receive a combination of cash or property or other securities having a value equal to the value of the Common Stock which would otherwise have been issued upon exercise of the Rights. For Rights exercised before any Triggering Event occurs, the Company may defer issuance of the Common Stock for up to 90 days to obtain any necessary regulatory approval. If unable to obtain such approval, the Company may substitute cash, assets or other property for the Common Stock which would otherwise have been issued in accordance with the Rights Agreement.</w:t>
      </w:r>
    </w:p>
    <w:p>
      <w:pPr>
        <w:spacing w:after="0" w:line="21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At any time until ten days after the announcement that a Person or group has become an Acquiring Person, the Company may redeem the Rights in whole, but not in part, at a price of $.01 per Right, payable in cash or securities. Upon certain circumstances set forth in the Rights Agreement, the decision to redeem will require the concurrence of a majority of the Continuing Directors. When the Board of Directors (with, where required, the concurrence of a majority of Continuing Directors) orders a redemption of the Rights, the Rights will terminate and the only right of the holders of Rights will be to receive the redemption price. The Continuing Directors are (i) members of the Board who were also directors on the earlier of the announcement that a Person or group has become an Acquiring Person and the Distribution Date or (ii) directors elected or nominated by a majority of the Continuing Directors in office on the date of such election or nomination.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After a Person becomes an Acquiring Person and before the Acquiring Person acquires 50% or more of the outstanding shares of Common Stock, the Company, with the concurrence of a majority of Continuing Directors, may require a holder to exchange all or any portion of his Rights for one share of Common Stock per Right.</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Certain provisions relating to the principal economic terms of the Rights may not be amended at any time. Other provisions of the Rights Agreement may be amended by the Board of Directors of the Company prior to the Distribution Date. Thereafter these other provisions of the Rights Agreement may be amended by the Board (under certain circumstances only with the concurrence of a majority of the Continuing Directors) in order to cure any ambiguity, defect or inconsistency, to make changes which do not adversely affect the interests of holders of Rights (excluding the interests of any Acquiring Person), or to shorten or lengthen any time period under the Rights Agreement (including the time period for redeeming the Rights); provided, however, that no amendment to adjust the time period governing redemption may be made if the Rights are not redeemable at the time of the amendment; and that the Board may not lengthen</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other time period except for the purpose of protecting or clarifying the rights of the Rights holders (excluding any Acquiring Person or its Affiliates or Associates).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summary description of the Rights does not purport to be complete and is qualified in its entirety by reference to the Rights Agreement, which is incorporated herein by reference to Exhibit 1 filed with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280" w:right="2099" w:hanging="640"/>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June 23, 1998 between Bassett Furniture Industries, Incorporated and First Union National Bank, including Exhibits A and B thereto.</w:t>
      </w:r>
    </w:p>
    <w:p>
      <w:pPr>
        <w:spacing w:after="0" w:line="208" w:lineRule="exact"/>
        <w:rPr>
          <w:rFonts w:ascii="Courier New" w:cs="Courier New" w:eastAsia="Courier New" w:hAnsi="Courier New"/>
          <w:sz w:val="18"/>
          <w:szCs w:val="18"/>
          <w:color w:val="auto"/>
        </w:rPr>
      </w:pPr>
    </w:p>
    <w:p>
      <w:pPr>
        <w:ind w:left="1280" w:right="1779" w:hanging="640"/>
        <w:spacing w:after="0" w:line="268" w:lineRule="auto"/>
        <w:tabs>
          <w:tab w:leader="none" w:pos="12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Restated Articles of Incorporation, as amended, filed with the Commission as an Exhibit to the Company's Quarterly Report on Form 10-Q for the fiscal quarter ended February 28, 1994 (File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0-209).</w:t>
      </w:r>
    </w:p>
    <w:p>
      <w:pPr>
        <w:spacing w:after="0" w:line="207" w:lineRule="exact"/>
        <w:rPr>
          <w:rFonts w:ascii="Courier New" w:cs="Courier New" w:eastAsia="Courier New" w:hAnsi="Courier New"/>
          <w:sz w:val="16"/>
          <w:szCs w:val="16"/>
          <w:color w:val="auto"/>
        </w:rPr>
      </w:pPr>
    </w:p>
    <w:p>
      <w:pPr>
        <w:ind w:left="1280" w:right="1879" w:hanging="640"/>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Bylaws, as amended, filed with the Commission as an Exhibit to Company's Annual Report on Form 10-K for the fiscal year ended November 30, 1997 (File No. 0-209).</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for rights attached to the Company's Common Stock, filed as Exhibit A to the Rights Agreement filed with the Commission as Exhibit 1 to this Registration Statement.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amendment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BASSETT FURNITURE INDUSTRIES, INCORPORATED</w:t>
      </w:r>
    </w:p>
    <w:p>
      <w:pPr>
        <w:ind w:left="25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DOUGLAS W. MILLER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Douglas W. Miller,</w:t>
      </w:r>
    </w:p>
    <w:p>
      <w:pPr>
        <w:ind w:left="2960"/>
        <w:spacing w:after="0" w:line="237"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6,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7" w:lineRule="exact"/>
        <w:rPr>
          <w:sz w:val="20"/>
          <w:szCs w:val="20"/>
          <w:color w:val="auto"/>
        </w:rPr>
      </w:pPr>
    </w:p>
    <w:p>
      <w:pPr>
        <w:ind w:left="1280" w:right="2099" w:hanging="739"/>
        <w:spacing w:after="0" w:line="236" w:lineRule="auto"/>
        <w:tabs>
          <w:tab w:leader="none" w:pos="12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Rights Agreement dated as of June 23, 1998 between Bassett Furniture Industries, Incorporated and First Union National Bank, including Exhibits A and B thereto.</w:t>
      </w:r>
    </w:p>
    <w:p>
      <w:pPr>
        <w:spacing w:after="0" w:line="209" w:lineRule="exact"/>
        <w:rPr>
          <w:sz w:val="20"/>
          <w:szCs w:val="20"/>
          <w:color w:val="auto"/>
        </w:rPr>
      </w:pPr>
    </w:p>
    <w:p>
      <w:pPr>
        <w:ind w:left="1280" w:right="1879" w:hanging="640"/>
        <w:spacing w:after="0" w:line="237"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Amended and Restated Articles of Incorporation, filed with the Commission as an Exhibit to the Company's Quarterly Report on Form 10-Q for the fiscal quarter ended February 28, 1994 (File No. 0-209), are incorporated herein by reference.</w:t>
      </w:r>
    </w:p>
    <w:p>
      <w:pPr>
        <w:spacing w:after="0" w:line="207"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Bylaws, as amended, filed with the Commission as an Exhibit to Company's Annual Report on Form 10-K for the fiscal year ended November 30, 1997 (File No. 0-209), are incorporated herein by reference.</w:t>
      </w:r>
    </w:p>
    <w:p>
      <w:pPr>
        <w:spacing w:after="0" w:line="207"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for rights attached to the Company's Common Stock, filed as Exhibit A to the Rights Agreement filed with the Commission as Exhibit 1 to this Registration Statement, is incorporated herein by reference.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1</w:t>
      </w:r>
    </w:p>
    <w:p>
      <w:pPr>
        <w:jc w:val="right"/>
        <w:ind w:right="1999"/>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Union National Bank</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Rights Agent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as of June 23, 1998</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13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9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013"/>
        </w:trPr>
        <w:tc>
          <w:tcPr>
            <w:tcW w:w="1540" w:type="dxa"/>
            <w:vAlign w:val="bottom"/>
          </w:tcPr>
          <w:p>
            <w:pPr>
              <w:spacing w:after="0"/>
              <w:rPr>
                <w:sz w:val="24"/>
                <w:szCs w:val="24"/>
                <w:color w:val="auto"/>
              </w:rPr>
            </w:pPr>
          </w:p>
        </w:tc>
        <w:tc>
          <w:tcPr>
            <w:tcW w:w="9420" w:type="dxa"/>
            <w:vAlign w:val="bottom"/>
          </w:tcPr>
          <w:p>
            <w:pPr>
              <w:ind w:left="1840"/>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24"/>
                <w:szCs w:val="24"/>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Certain 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2.</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Appointment of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3.</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Issue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4.</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Form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6"/>
              </w:rPr>
              <w:t>Countersignature and Registration......................................................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6.</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Transfer, Split Up, Combination and Exchange of Rights Certificates;</w:t>
            </w:r>
          </w:p>
        </w:tc>
        <w:tc>
          <w:tcPr>
            <w:tcW w:w="2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9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Mutilated, Destroyed, Lost or Stolen Rights Certificates...............................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7.</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Exercise of Rights; Purchase Price; Expiration Date of Rights; Restriction</w:t>
            </w:r>
          </w:p>
        </w:tc>
        <w:tc>
          <w:tcPr>
            <w:tcW w:w="2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9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on Transfer of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8.</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Cancellation and Destruction of Rights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9.</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Reservation and Availability of Common Stock..........................................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Common Stock Record Date..............................................................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rPr>
              <w:t>Adjustment of Purchase Price, Number and Kind of Shares or Number of</w:t>
            </w:r>
          </w:p>
        </w:tc>
        <w:tc>
          <w:tcPr>
            <w:tcW w:w="2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9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Certificates of Adjusted Purchase Price or Number of Shares...........................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Consolidation, Merger or Sale or Transfer of Assets or Earning Power..................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14.</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Fractional Rights and Fractional Shares...............................................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15.</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Rights of Action.  ...................................................................23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16.</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Agreement of Rights Holders.  ........................................................23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17.</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Rights Certificate Holder Not Deemed a Shareholder....................................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18.</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Concerning the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19.</w:t>
            </w:r>
          </w:p>
        </w:tc>
        <w:tc>
          <w:tcPr>
            <w:tcW w:w="9420" w:type="dxa"/>
            <w:vAlign w:val="bottom"/>
          </w:tcPr>
          <w:p>
            <w:pPr>
              <w:ind w:left="360"/>
              <w:spacing w:after="0"/>
              <w:rPr>
                <w:sz w:val="20"/>
                <w:szCs w:val="20"/>
                <w:color w:val="auto"/>
              </w:rPr>
            </w:pPr>
            <w:r>
              <w:rPr>
                <w:rFonts w:ascii="Courier New" w:cs="Courier New" w:eastAsia="Courier New" w:hAnsi="Courier New"/>
                <w:sz w:val="18"/>
                <w:szCs w:val="18"/>
                <w:color w:val="auto"/>
                <w:w w:val="97"/>
              </w:rPr>
              <w:t>Merger or Consolidation or Change of Name of Rights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20.</w:t>
            </w:r>
          </w:p>
        </w:tc>
        <w:tc>
          <w:tcPr>
            <w:tcW w:w="96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Duties of Rights Agent.  .............................................................26</w:t>
            </w:r>
          </w:p>
        </w:tc>
      </w:tr>
    </w:tbl>
    <w:p>
      <w:pPr>
        <w:sectPr>
          <w:pgSz w:w="11900" w:h="16838" w:orient="portrait"/>
          <w:cols w:equalWidth="0" w:num="1">
            <w:col w:w="11180"/>
          </w:cols>
          <w:pgMar w:left="240" w:top="312" w:right="47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Rights Certificates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 and Termination</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Determinations and Actions by the Board of Directors, etc.</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35</w:t>
      </w:r>
    </w:p>
    <w:p>
      <w:pPr>
        <w:sectPr>
          <w:pgSz w:w="11900" w:h="16838" w:orient="portrait"/>
          <w:cols w:equalWidth="0" w:num="1">
            <w:col w:w="11180"/>
          </w:cols>
          <w:pgMar w:left="240" w:top="312" w:right="47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Rights Agreement, dated as of June 23, 1998 (the "Agreement"), between BASSETT FURNITURE INDUSTRIES, INCORPORATED, a Virginia corporation (the "Company"), and FIRST UNION NATIONAL BANK (the "Rights Agent"), provides as follows: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on June 23, 1998 (the "Rights Dividend Declaration Date"), the Board of Directors of the Company authorized and declared a dividend distribution of one Right (as hereinafter defined) for each share of common stock, par value $5.00 per share, of the Company (the "Common Stock") outstanding at the close of business on July 6, 1998 (the "Record Date"), and has authorized the issuance of one Right for each share of Common Stock issued</w:t>
      </w:r>
    </w:p>
    <w:p>
      <w:pPr>
        <w:spacing w:after="0" w:line="7" w:lineRule="exact"/>
        <w:rPr>
          <w:sz w:val="20"/>
          <w:szCs w:val="20"/>
          <w:color w:val="auto"/>
        </w:rPr>
      </w:pP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Record Date and the earlier of the Distribution Date and the Expiration Date (as such terms are defined in Section 1 hereof), or (ii) after the Distribution Date but before the Expiration Date, if such share of Common Stock became outstanding (A) upon the exercise of a stock option, (B) pursuant to any employee plan or arrangement, or (C) upon the conversion or exchange of a security, which option, plan, arrangement or security was granted, established or issued, as the case may be, by the Company before the Distribution Date. Each Right initially represents the right (a "Right") to purchase one one-half of a share of the Common Stock, upon the terms and subject to the conditions hereinafter set forth;</w:t>
      </w:r>
    </w:p>
    <w:p>
      <w:pPr>
        <w:spacing w:after="0" w:line="215"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70"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1779" w:firstLine="1904"/>
        <w:spacing w:after="0" w:line="237" w:lineRule="auto"/>
        <w:tabs>
          <w:tab w:leader="none" w:pos="231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shall mean any Person (as hereinafter defined) who or which, together with all Affiliates and Associates (as hereinafter defined) of such Person (as hereinafter defined), shall at any time become the Beneficial Owner (as hereinafter defined) of 20% or more of the shares of Common Stock then outstanding, but shall not include the Company, any Subsidiary (as hereinafter defined) of the Company, any employee benefit plan of the Company or of any Subsidiary of the Company, or any Person or entity organized, appointed or established by the Company for or pursuant to the terms of any such plan.</w:t>
      </w:r>
    </w:p>
    <w:p>
      <w:pPr>
        <w:spacing w:after="0" w:line="213" w:lineRule="exact"/>
        <w:rPr>
          <w:rFonts w:ascii="Courier New" w:cs="Courier New" w:eastAsia="Courier New" w:hAnsi="Courier New"/>
          <w:sz w:val="18"/>
          <w:szCs w:val="18"/>
          <w:color w:val="auto"/>
        </w:rPr>
      </w:pPr>
    </w:p>
    <w:p>
      <w:pPr>
        <w:ind w:right="2319" w:firstLine="1904"/>
        <w:spacing w:after="0" w:line="275" w:lineRule="auto"/>
        <w:tabs>
          <w:tab w:leader="none" w:pos="231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and "Associate" shall have the respective meanings ascribed to such terms in Rule 12b-2 of the General Rules and Regulations under the Securities Exchange Act of 1934, as amended and as in effect on the date of this Agreement (the "Exchange Act").</w:t>
      </w:r>
    </w:p>
    <w:p>
      <w:pPr>
        <w:spacing w:after="0" w:line="182" w:lineRule="exact"/>
        <w:rPr>
          <w:rFonts w:ascii="Courier New" w:cs="Courier New" w:eastAsia="Courier New" w:hAnsi="Courier New"/>
          <w:sz w:val="16"/>
          <w:szCs w:val="16"/>
          <w:color w:val="auto"/>
        </w:rPr>
      </w:pPr>
    </w:p>
    <w:p>
      <w:pPr>
        <w:ind w:right="2099" w:firstLine="1904"/>
        <w:spacing w:after="0" w:line="235" w:lineRule="auto"/>
        <w:tabs>
          <w:tab w:leader="none" w:pos="231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hanging="948"/>
        <w:spacing w:after="0"/>
        <w:tabs>
          <w:tab w:leader="none" w:pos="3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or Associates owns, directly or indirectly;</w:t>
      </w:r>
    </w:p>
    <w:p>
      <w:pPr>
        <w:spacing w:after="0" w:line="207" w:lineRule="exact"/>
        <w:rPr>
          <w:rFonts w:ascii="Courier New" w:cs="Courier New" w:eastAsia="Courier New" w:hAnsi="Courier New"/>
          <w:sz w:val="18"/>
          <w:szCs w:val="18"/>
          <w:color w:val="auto"/>
        </w:rPr>
      </w:pPr>
    </w:p>
    <w:p>
      <w:pPr>
        <w:ind w:left="640" w:right="1779" w:firstLine="1892"/>
        <w:spacing w:after="0" w:line="238" w:lineRule="auto"/>
        <w:tabs>
          <w:tab w:leader="none" w:pos="306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provided, however, that a Person shall not be deemed to be the "Beneficial Owner" of, or to "beneficially own," (A) securities tendered pursuant to a tender or exchange offer made by such Person or any of such Person's Affiliates or Associates until such tendered securities are accepted for purchase or exchange or (B) at any time prior to the occurrence of a Triggering Event, securities issuable upon exercise of the Rights, or (C) from and after the occurrence of a Triggering Event, securities issuable upon exercise of Rights which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203" w:lineRule="exact"/>
        <w:rPr>
          <w:rFonts w:ascii="Courier New" w:cs="Courier New" w:eastAsia="Courier New" w:hAnsi="Courier New"/>
          <w:sz w:val="18"/>
          <w:szCs w:val="18"/>
          <w:color w:val="auto"/>
        </w:rPr>
      </w:pPr>
    </w:p>
    <w:p>
      <w:pPr>
        <w:ind w:left="3160" w:hanging="628"/>
        <w:spacing w:after="0"/>
        <w:tabs>
          <w:tab w:leader="none" w:pos="3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Person or any of such Person's</w:t>
      </w:r>
    </w:p>
    <w:p>
      <w:pPr>
        <w:spacing w:after="0" w:line="4" w:lineRule="exact"/>
        <w:rPr>
          <w:rFonts w:ascii="Courier New" w:cs="Courier New" w:eastAsia="Courier New" w:hAnsi="Courier New"/>
          <w:sz w:val="18"/>
          <w:szCs w:val="18"/>
          <w:color w:val="auto"/>
        </w:rPr>
      </w:pPr>
    </w:p>
    <w:p>
      <w:pPr>
        <w:ind w:left="64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Affiliates or Associates, directly or indirectly, has the right to vote, including pursuant to any agreement, arrangement or understanding, whether or not in writing; provided, however, that a Person shall not be deemed the "Beneficial Owner" of, or to "beneficially own," any security under this subparagraph (iii) as a result of an agreement, arrangement or understanding to vote such security if such agreement, arrangement or understanding: (A) arises solely from a revocable proxy given in response to a public proxy solicitation made pursuant to, and in accordance with, the applicable provisions of the General Rules and Regulations under the Exchange Act, and (B) is not also then reportable by such Person on Schedule 13D under the Exchange Act (or any comparable or successor report); or</w:t>
      </w:r>
    </w:p>
    <w:p>
      <w:pPr>
        <w:spacing w:after="0" w:line="390" w:lineRule="exact"/>
        <w:rPr>
          <w:rFonts w:ascii="Courier New" w:cs="Courier New" w:eastAsia="Courier New" w:hAnsi="Courier New"/>
          <w:sz w:val="18"/>
          <w:szCs w:val="18"/>
          <w:color w:val="auto"/>
        </w:rPr>
      </w:pPr>
    </w:p>
    <w:p>
      <w:pPr>
        <w:ind w:left="640" w:right="1779" w:firstLine="1892"/>
        <w:spacing w:after="0" w:line="269" w:lineRule="auto"/>
        <w:tabs>
          <w:tab w:leader="none" w:pos="30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subparagraph (iii) of this paragraph (c)) or disposing of any voting securities of the Company; provided, however, that notwithstanding any provision of this Section l(c) to the contrary, any Person engaged in business as an underwriter of securities who acquires any securities of the Company through such Person's participation in good faith in a firm commitment underwriting registered under the Securities Act of 1933 (the "Securities Act"), shall not be deemed the "Beneficial Owner" of, or to "beneficially own," such securities until the expiration of forty days after the date of acquisition; and provided, further, that in no case shall an officer or director of the Company be deemed (x) the beneficial owner of any securities beneficially</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owned by another officer or director of the Company solely by reason of actions undertaken by such persons in their capacity as officers or directors of the Company; or (y) the beneficial owner of securities held of record by the trustee of any employee benefit plan of the Company or any Subsidiary of the Company for the benefit of any employee of the Company or any Subsidiary of the Company, other than the officer or director, by reason of any influence that such officer or director may have over the voting of the securities held in the plan.</w:t>
      </w:r>
    </w:p>
    <w:p>
      <w:pPr>
        <w:spacing w:after="0" w:line="214" w:lineRule="exact"/>
        <w:rPr>
          <w:sz w:val="20"/>
          <w:szCs w:val="20"/>
          <w:color w:val="auto"/>
        </w:rPr>
      </w:pPr>
    </w:p>
    <w:p>
      <w:pPr>
        <w:ind w:right="1779" w:firstLine="1904"/>
        <w:spacing w:after="0" w:line="237"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State of New York or in the state in which the principal office of the Rights Agent is located are authorized or obligated by law or executive order to close.</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par value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$5.00 per share,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209" w:lineRule="exact"/>
        <w:rPr>
          <w:sz w:val="20"/>
          <w:szCs w:val="20"/>
          <w:color w:val="auto"/>
        </w:rPr>
      </w:pPr>
    </w:p>
    <w:p>
      <w:pPr>
        <w:ind w:right="1879" w:firstLine="1904"/>
        <w:spacing w:after="0" w:line="268" w:lineRule="auto"/>
        <w:tabs>
          <w:tab w:leader="none" w:pos="231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shall mean any member of the Board of Directors of the Company, while a member of the Board, (i) who was a member of the Board on the earlier of the Stock Acquisition Date and the Distribution Date, or (ii) whose subsequent nomination for election or election to the Board was recommended or approved by a majority of the Continuing</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spacing w:after="0" w:line="207" w:lineRule="exact"/>
        <w:rPr>
          <w:rFonts w:ascii="Courier New" w:cs="Courier New" w:eastAsia="Courier New" w:hAnsi="Courier New"/>
          <w:sz w:val="16"/>
          <w:szCs w:val="16"/>
          <w:color w:val="auto"/>
        </w:rPr>
      </w:pPr>
    </w:p>
    <w:p>
      <w:pPr>
        <w:ind w:right="2199" w:firstLine="1904"/>
        <w:spacing w:after="0" w:line="268" w:lineRule="auto"/>
        <w:tabs>
          <w:tab w:leader="none" w:pos="231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mean the earlier of (i) the close of business on the tenth day after the Stock Acquisition Date (as hereinafter defined) (or, if the tenth day after the Stock Acquisition Date occurs before the Record Date, the close of business on the Record Date), or</w:t>
      </w:r>
    </w:p>
    <w:p>
      <w:pPr>
        <w:ind w:right="1779" w:firstLine="8"/>
        <w:spacing w:after="0" w:line="23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the tenth business day after the date of the commencement of, or first public announcement of the intent of any Person (other than the Company, any Subsidiary of the Company, any employee benefit plan of the Company or of any Subsidiary of the Company, or any Person or entity organized, appointed or established by the Company for or pursuant to the terms of any such plan) to commence, a tender or exchange offer, if upon consummation thereof, such Person would become the Beneficial Owner of 20% or more of the shares of Common Stock then outstanding.</w:t>
      </w:r>
    </w:p>
    <w:p>
      <w:pPr>
        <w:spacing w:after="0" w:line="212"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 Shares" shall mean shares of any class or series of capital stock of the Company that is entitled to participate in dividends and other distributions, including distributions upon the liquidation, dissolution or winding up of the Company, on a proportional basis with the Common Stock. In calculating the number of any class or series of Equivalent Shares for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purposes of Section 11 hereof, the number of shares, or fractions of a share, of such class or series of capital stock that is entitled to the same dividend or distribution as a whole share of Common Stock shall be deemed to be one share.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 "Exchange Date"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7(a).</w:t>
      </w:r>
    </w:p>
    <w:p>
      <w:pPr>
        <w:spacing w:after="0" w:line="207" w:lineRule="exact"/>
        <w:rPr>
          <w:sz w:val="20"/>
          <w:szCs w:val="20"/>
          <w:color w:val="auto"/>
        </w:rPr>
      </w:pPr>
    </w:p>
    <w:p>
      <w:pPr>
        <w:ind w:right="1879" w:firstLine="1904"/>
        <w:spacing w:after="0" w:line="236"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mean the earlier of (i) the close of business on the Final Expiration Date, or (ii) the time at which the Rights are redeemed as provided in Section 23 hereof.</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mean June 23, 2008.</w:t>
      </w:r>
    </w:p>
    <w:p>
      <w:pPr>
        <w:spacing w:after="0" w:line="206" w:lineRule="exact"/>
        <w:rPr>
          <w:rFonts w:ascii="Courier New" w:cs="Courier New" w:eastAsia="Courier New" w:hAnsi="Courier New"/>
          <w:sz w:val="18"/>
          <w:szCs w:val="18"/>
          <w:color w:val="auto"/>
        </w:rPr>
      </w:pPr>
    </w:p>
    <w:p>
      <w:pPr>
        <w:ind w:right="2199" w:firstLine="1904"/>
        <w:spacing w:after="0" w:line="235"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or other entity.</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the event described in Section 11(a)(ii) hereof.</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clause (w), (x), (y) or (z) of Section 13(a) hereof.</w:t>
      </w:r>
    </w:p>
    <w:p>
      <w:pPr>
        <w:spacing w:after="0" w:line="207" w:lineRule="exact"/>
        <w:rPr>
          <w:rFonts w:ascii="Courier New" w:cs="Courier New" w:eastAsia="Courier New" w:hAnsi="Courier New"/>
          <w:sz w:val="18"/>
          <w:szCs w:val="18"/>
          <w:color w:val="auto"/>
        </w:rPr>
      </w:pPr>
    </w:p>
    <w:p>
      <w:pPr>
        <w:jc w:val="both"/>
        <w:ind w:right="1879" w:firstLine="1904"/>
        <w:spacing w:after="0" w:line="23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first date of public announcement (which, for purposes of this definition, shall include, without limitation, a report filed pursuant to Section 13(d) under the Exchange Act) by the Company or an Acquiring Person that an Acquiring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 become such.</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with reference to any Person, any corporation or other entity of which an amount of voting securities sufficient to elect a majority of the directors or Persons having similar authority of such corporation or other entity is beneficially owned, directly or indirectly, by such Person, or otherwise controlled by such Person.</w:t>
      </w:r>
    </w:p>
    <w:p>
      <w:pPr>
        <w:spacing w:after="0" w:line="208" w:lineRule="exact"/>
        <w:rPr>
          <w:rFonts w:ascii="Courier New" w:cs="Courier New" w:eastAsia="Courier New" w:hAnsi="Courier New"/>
          <w:sz w:val="18"/>
          <w:szCs w:val="18"/>
          <w:color w:val="auto"/>
        </w:rPr>
      </w:pPr>
    </w:p>
    <w:p>
      <w:pPr>
        <w:ind w:right="2099" w:firstLine="1904"/>
        <w:spacing w:after="0" w:line="235"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 Section 11(a)(ii) Event or any Section 13 Event.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holders of Common Stock) in accordance with the terms and conditions hereof, and the Rights Agent hereby accepts such appointment. The Company may from time to time approach such Co-Rights Agents as it may deem necessary or 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4" w:name="page15"/>
    <w:bookmarkEnd w:id="14"/>
    <w:p>
      <w:pPr>
        <w:ind w:left="312"/>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52"/>
        <w:spacing w:after="0"/>
        <w:tabs>
          <w:tab w:leader="none" w:pos="2292"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spacing w:after="0" w:line="207" w:lineRule="exact"/>
        <w:rPr>
          <w:sz w:val="20"/>
          <w:szCs w:val="20"/>
          <w:color w:val="auto"/>
        </w:rPr>
      </w:pPr>
    </w:p>
    <w:p>
      <w:pPr>
        <w:ind w:left="-8" w:right="1999" w:firstLine="1904"/>
        <w:spacing w:after="0" w:line="268" w:lineRule="auto"/>
        <w:tabs>
          <w:tab w:leader="none" w:pos="231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Distribution Date, (x) the Rights shall be evidenced (subject to the provisions of paragraphs (b) and (c) of this Section</w:t>
      </w:r>
    </w:p>
    <w:p>
      <w:pPr>
        <w:ind w:left="-8" w:right="1779" w:firstLine="8"/>
        <w:spacing w:after="0" w:line="270" w:lineRule="auto"/>
        <w:tabs>
          <w:tab w:leader="none" w:pos="30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certificates for the Common Stock registered in the names of the holders of the Common Stock (which certificates for Common Stock shall be deemed also to be certificates for Rights) and not by separate certificates, and (y) the Rights shall be transferable only in connection with the transfer of the underlying shares of Common Stock (including a transfer to the Company). As soon as practicable after the Distribution Date, the Rights Agent shall send by first-class, insured, postage prepaid mail, to each such record holder of the Common Stock (except for shares subject to the restriction on transfer provided for in Section 7(e)) as of the close of business on the Distribution Date, at the address of such holder shown on the records of the Company, one or more rights certificates, in substantially the form of Exhibit A hereto (the "Rights Certificates"), evidencing one Right for each share of Common Stock so held, subject to adjustment as provided herein. As of and after the Distribution Date, the Rights shall be evidenced solely by such Rights Certificates.</w:t>
      </w:r>
    </w:p>
    <w:p>
      <w:pPr>
        <w:spacing w:after="0" w:line="387" w:lineRule="exact"/>
        <w:rPr>
          <w:rFonts w:ascii="Courier New" w:cs="Courier New" w:eastAsia="Courier New" w:hAnsi="Courier New"/>
          <w:sz w:val="16"/>
          <w:szCs w:val="16"/>
          <w:color w:val="auto"/>
        </w:rPr>
      </w:pPr>
    </w:p>
    <w:p>
      <w:pPr>
        <w:ind w:left="-8" w:right="1779" w:firstLine="1904"/>
        <w:spacing w:after="0" w:line="238" w:lineRule="auto"/>
        <w:tabs>
          <w:tab w:leader="none" w:pos="231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Record Date, the Company shall send a copy of a Summary of Rights, in substantially the form attached hereto as Exhibit B (the "Summary of Rights"), by first-class, postage prepaid mail, to each record holder of the Common Stock as of the close of business on the Record Date, at the address of such holder shown on the records of the Company. With respect to certificates for the Common Stock outstanding as of the Record Date, until the Distribution Date, the Rights shall be evidenced by such certificates for the Common Stock and the registered holders of such Common Stock shall also be the registered holders of the associated Rights. Until the earlier of the Distribution Date or the Expiration Date (as such term is defined in Section 7 hereof), the transfer of any certificates representing shares of Common Stock in respect of which Rights have been issued shall also constitute the transfer of the Rights associated with such shares of Common Stock.</w:t>
      </w:r>
    </w:p>
    <w:p>
      <w:pPr>
        <w:spacing w:after="0" w:line="207" w:lineRule="exact"/>
        <w:rPr>
          <w:rFonts w:ascii="Courier New" w:cs="Courier New" w:eastAsia="Courier New" w:hAnsi="Courier New"/>
          <w:sz w:val="18"/>
          <w:szCs w:val="18"/>
          <w:color w:val="auto"/>
        </w:rPr>
      </w:pPr>
    </w:p>
    <w:p>
      <w:pPr>
        <w:ind w:left="-8" w:right="1779" w:firstLine="1904"/>
        <w:spacing w:after="0" w:line="271" w:lineRule="auto"/>
        <w:tabs>
          <w:tab w:leader="none" w:pos="231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that are (i) issued after the Record Date but prior to the earlier of the Distribution Date or the Expiration Date or (ii) issued following the Distribution Date but prior to the Expiration Date if such shares of Common Stock became outstanding (A) upon the exercise of a stock option, (B) pursuant to any employee plan or arrangement or (C) upon the conversion or exchange of a security which option, plan, arrangement or security was granted, established or issued, as the case may be, by the Company before the Distribution Date. Certificates representing such shares of Common Stock shall also be deemed to be certificates for Rights, and shall bear the following legend:</w:t>
      </w:r>
    </w:p>
    <w:p>
      <w:pPr>
        <w:spacing w:after="0" w:line="386" w:lineRule="exact"/>
        <w:rPr>
          <w:sz w:val="20"/>
          <w:szCs w:val="20"/>
          <w:color w:val="auto"/>
        </w:rPr>
      </w:pPr>
    </w:p>
    <w:p>
      <w:pPr>
        <w:ind w:left="952" w:right="1779" w:firstLine="948"/>
        <w:spacing w:after="0" w:line="237"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Rights Agreement between Bassett Furniture Industries, Incorporated (the "Company"), and First Union National Bank (the "Rights Agent") dated as of June 23, 1998 (the "Rights Agreement"), the terms of which are hereby incorporated herein by reference and a copy of which is on file at the</w:t>
      </w: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principal offices of the Company. Under certain circumstances, as set forth in the Rights Agreement, such Rights will be evidenced by separate certificates and will no longer be evidenced by this certificate. The Rights will expire at the close of business on June 23, 2008 unless exercised or redeemed prior thereto. The 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 and the transfer of any of such certificates shall also constitute the transfer of the Rights associated with the Common Stock represented by such certificates.</w:t>
      </w:r>
    </w:p>
    <w:p>
      <w:pPr>
        <w:spacing w:after="0" w:line="205"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spacing w:after="0" w:line="207" w:lineRule="exact"/>
        <w:rPr>
          <w:sz w:val="20"/>
          <w:szCs w:val="20"/>
          <w:color w:val="auto"/>
        </w:rPr>
      </w:pPr>
    </w:p>
    <w:p>
      <w:pPr>
        <w:ind w:right="1779" w:firstLine="1904"/>
        <w:spacing w:after="0" w:line="238" w:lineRule="auto"/>
        <w:tabs>
          <w:tab w:leader="none" w:pos="23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 forms of election to purchase and of assignment to be printed on the reverse thereof) shall each be substantially in the form set forth in Exhibit A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22 hereof, the Rights Certificates, whenever distributed, shall be dated as of the Record Date (or in the case of Rights issued with respect to Common Stock issued by the Company after the Record Date, as of the date of issuance of such Common Stock), and on their face shall entitle the holders thereof to purchase such number of one one-halves of a share of Common Stock as shall be set forth therein at the price set forth therein (such exercise price per one one-half of a share of Common Stock being hereinafter referred to as the "Purchase Price"), but the amount and type of securities purchasable upon the exercise of each Right and the Purchase Price thereof shall be subject to adjustment as provided herein.</w:t>
      </w:r>
    </w:p>
    <w:p>
      <w:pPr>
        <w:spacing w:after="0" w:line="209"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3(a)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188"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 or become null and void in the circumstances specified in Section 7(e) of the Rights Agreement.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Section 7(e) of this Agreement shall be operative whether or not the foregoing legend is contained on any such Rights Certificates. Notwithstanding anything contained herein to the contrary, no Rights Certificate shall be so issued that would represent Rights (i) which have already become void under Section 7(e) hereof or (ii) which would become void under Section 7(e) hereof upon the completion of any purported transfer with respect to which such Rights Certificate would otherwise be issued; and any Rights Certificate delivered to the Rights Agent for transfer under the circumstances to which clause (ii) of this sentence shall be applicable shall be canceled by the Rights Agent.</w:t>
      </w:r>
    </w:p>
    <w:p>
      <w:pPr>
        <w:spacing w:after="0" w:line="209"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69" w:lineRule="auto"/>
        <w:tabs>
          <w:tab w:leader="none" w:pos="231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Chairman of the Board, its President, any Executive Vice President, any Senior Vice President, the Chief Financial Officer or the Vice President Strategic Planning, either manually or by facsimile signature, and shall have affixed thereto the Company's seal or a facsimile thereof which shall be attested by the Secretary, any Assistant Secretary, the Treasurer or any Assistant Treasurer of the Company, either manually or by facsimile signature. The Rights Certificates shall be countersigned by an authorized signatory of the Rights Agent but it shall not be necessary for the same signatory to countersign all of the Rights Certificates issued hereunder. The Rights Certificates shall be manually countersigned by the Rights Agent and shall not be valid for the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signed on behalf of the Company by any person who, at the actual date of the execution of such Rights Certificate, shall be a proper officer of the Company to sign such Rights Certificate, although at the date of the execution of this Agreement any such person was not such an officer.</w:t>
      </w:r>
    </w:p>
    <w:p>
      <w:pPr>
        <w:spacing w:after="0" w:line="207" w:lineRule="exact"/>
        <w:rPr>
          <w:sz w:val="20"/>
          <w:szCs w:val="20"/>
          <w:color w:val="auto"/>
        </w:rPr>
      </w:pPr>
    </w:p>
    <w:p>
      <w:pPr>
        <w:ind w:right="1879" w:firstLine="1904"/>
        <w:spacing w:after="0" w:line="237"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212"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6. Transfer, Split Up, Combination and Exchange of Rights Certificates; Mutilated, Destroyed, Lost or Stolen Rights Certificates.</w:t>
      </w:r>
    </w:p>
    <w:p>
      <w:pPr>
        <w:spacing w:after="0" w:line="208" w:lineRule="exact"/>
        <w:rPr>
          <w:sz w:val="20"/>
          <w:szCs w:val="20"/>
          <w:color w:val="auto"/>
        </w:rPr>
      </w:pPr>
    </w:p>
    <w:p>
      <w:pPr>
        <w:ind w:right="1779" w:firstLine="1904"/>
        <w:spacing w:after="0" w:line="238"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4(b), Section 7(e) and Section 14 hereof, at any time after the close of business on the Distribution Date, and at or prior to the close of business on the earlier of the Expiration Date or the Exchange Date, any Rights Certificate or Certificates may be transferred, split up, combined or exchanged for another Rights Certificate or Certificates, entitling the registered holder to purchase a like number of one one-halves of a share of Common Stock (or, following a Triggering Event, other securities, cash or other assets, as the case may be) as the Rights Certificate or Certificates surrendered then entitle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at the principal office or offices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from the holder of the Rights of a sum sufficient to cover any tax or governmental charge that may be imposed in connection with any transfer, split up, combination or exchange of Rights Certificates.</w:t>
      </w:r>
    </w:p>
    <w:p>
      <w:pPr>
        <w:spacing w:after="0" w:line="212"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mutilated, the Company will execute and deliver a new Rights Certificate of like tenor to the Rights Agent for countersignature and delivery to the registered owner in lieu of the Rights Certificate so lost, stolen, destroyed or mutilated.</w:t>
      </w:r>
    </w:p>
    <w:p>
      <w:pPr>
        <w:spacing w:after="0" w:line="17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7. Exercise of Rights; Purchase Price; Expiration Date of Rights; Restriction on Transfer of Rights.</w:t>
      </w:r>
    </w:p>
    <w:p>
      <w:pPr>
        <w:spacing w:after="0" w:line="208" w:lineRule="exact"/>
        <w:rPr>
          <w:sz w:val="20"/>
          <w:szCs w:val="20"/>
          <w:color w:val="auto"/>
        </w:rPr>
      </w:pPr>
    </w:p>
    <w:p>
      <w:pPr>
        <w:ind w:right="1779" w:firstLine="1904"/>
        <w:spacing w:after="0" w:line="238"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7(e)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principal office or offices of the Rights Agent designated for such purpose, together, except as otherwise provided in Section 11(a)(iii), with payment of the aggregate Purchase Price with respect to the total number of one one-halves of a share of Common Stock (or other securities or property, as the case may be) as to which surrendered Rights are then exercisable, at or prior to the earlier of (i) the Expiration Date or (ii) the time at which Rights are exchanged for shares of Common Stock as provided in Section 24 hereof (the "Exchange Date").</w:t>
      </w:r>
    </w:p>
    <w:p>
      <w:pPr>
        <w:spacing w:after="0" w:line="208" w:lineRule="exact"/>
        <w:rPr>
          <w:rFonts w:ascii="Courier New" w:cs="Courier New" w:eastAsia="Courier New" w:hAnsi="Courier New"/>
          <w:sz w:val="18"/>
          <w:szCs w:val="18"/>
          <w:color w:val="auto"/>
        </w:rPr>
      </w:pPr>
    </w:p>
    <w:p>
      <w:pPr>
        <w:jc w:val="both"/>
        <w:ind w:right="2199" w:firstLine="1904"/>
        <w:spacing w:after="0" w:line="275"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one-half of a share of Common Stock pursuant to the exercise of a Right shall initially be $60, and shall be subject to adjustment from time to time as provided in Section 11 hereof and shall be payable in accordance with paragraph (c) below.</w:t>
      </w:r>
    </w:p>
    <w:p>
      <w:pPr>
        <w:spacing w:after="0" w:line="182"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exercisable Rights, with the form of election to purchase and the certificate duly executed, accompanied by payment, with respect to each Right so exercised, of the Purchase Price per one one-half of a share of Common Stock (or other securities or property, as the case may be) to be purchased as set forth below and an amount equal to any applicable transfer tax, the Rights Agent shall, subject to Section 20(k) hereof, thereupon promptly, (i) requisition from any transfer agent of the shares of Common Stock (or make available, if the Rights Agent is the transfer agent for such shares) certificates for the total number of one one-halves of a share of Common Stock to be purchased and the Company hereby irrevocably authorizes its transfer agent to comply with all such requests, (ii) requisition from the Company the amount of cash, if any, to be paid in lieu of fractional shares in accordance with Section 14 hereof, (iii) after receipt of such certificates,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(including to zero) pursuant to Section 11(a)(iii) hereof) may be made in cash or by certified bank check or bank draft payable to the order of the Company. In the event that the Company is obligated to issue other securities of the Company, pay cash and/or distribute other property pursuant to Section 11(a) hereof, the</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Company will make all arrangements necessary so that such other securities, cash and/or other property are available for distribution by the Rights Agent, if and when appropriate.</w:t>
      </w:r>
    </w:p>
    <w:p>
      <w:pPr>
        <w:spacing w:after="0" w:line="209" w:lineRule="exact"/>
        <w:rPr>
          <w:sz w:val="20"/>
          <w:szCs w:val="20"/>
          <w:color w:val="auto"/>
        </w:rPr>
      </w:pPr>
    </w:p>
    <w:p>
      <w:pPr>
        <w:ind w:right="1879" w:firstLine="1904"/>
        <w:spacing w:after="0" w:line="237"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211"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any Associate or Affiliate of an Acquiring Person, (ii) a transferee of an Acquiring Person (or of any such Associate or Affiliate) who becomes a transferee after the Acquiring Person become such, or (iii) a transferee of an Acquiring Person (or of any such Associate or Affiliate) who becomes a transferee prior to or concurrently with the Acquiring Person becoming such and receives such Rights pursuant to either</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Rights Certificates or other Person as a result of its making or failure to make any determinations with respect to an Acquiring Person or its Affiliates, Associates or transferees hereunder.</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shall reasonably request.</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Cancellation and Destruction of Rights Certificates. All Rights Certificates surrendered for the purpose of exercise, transfer, split up, combination or exchange shall, if surrendered to the Company or any of its agents, be delivered to the Rights Agent for cancellation or in canceled form, or, if surrendered to the Rights Agent, shall be canceled by it, and no Rights Certificates shall be issued in lieu thereof except as expressly permitted by any of</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canceled Rights Certificates to the Company, or shall, at the written request of the Company, destroy such canceled Rights Certificates, and in such case shall deliver a certificate of destruction thereof to the Company.</w:t>
      </w:r>
    </w:p>
    <w:p>
      <w:pPr>
        <w:spacing w:after="0" w:line="205"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Reservation and Availability of Common Stock.</w:t>
      </w:r>
    </w:p>
    <w:p>
      <w:pPr>
        <w:spacing w:after="0" w:line="207" w:lineRule="exact"/>
        <w:rPr>
          <w:sz w:val="20"/>
          <w:szCs w:val="20"/>
          <w:color w:val="auto"/>
        </w:rPr>
      </w:pPr>
    </w:p>
    <w:p>
      <w:pPr>
        <w:ind w:right="1879" w:firstLine="1904"/>
        <w:spacing w:after="0" w:line="237" w:lineRule="auto"/>
        <w:tabs>
          <w:tab w:leader="none" w:pos="231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cause to be reserved and kept available out of its authorized and unissued shares of Common Stock, the number of shares of Common Stock that, except as provided in Section 11(a)(iii) hereof, will be sufficient from time to time to permit the exercise in full of all outstanding Rights.</w:t>
      </w:r>
    </w:p>
    <w:p>
      <w:pPr>
        <w:spacing w:after="0" w:line="208"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of Common Stock (and, following the occurrence of a Triggering Event, any other securities) issuable and deliverable upon the exercise of the Rights are listed on any national securities exchange, the Company shall use its best efforts to cause, from and after such time as the Rights become exercisable, all shares reserved for such issuance to be listed on such exchange upon official notice of issuance upon such exercise.</w:t>
      </w:r>
    </w:p>
    <w:p>
      <w:pPr>
        <w:spacing w:after="0" w:line="185" w:lineRule="exact"/>
        <w:rPr>
          <w:rFonts w:ascii="Courier New" w:cs="Courier New" w:eastAsia="Courier New" w:hAnsi="Courier New"/>
          <w:sz w:val="16"/>
          <w:szCs w:val="16"/>
          <w:color w:val="auto"/>
        </w:rPr>
      </w:pPr>
    </w:p>
    <w:p>
      <w:pPr>
        <w:ind w:right="1879" w:firstLine="1904"/>
        <w:spacing w:after="0" w:line="268" w:lineRule="auto"/>
        <w:tabs>
          <w:tab w:leader="none" w:pos="231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 the case may be, a registration statement under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w:t>
      </w:r>
    </w:p>
    <w:p>
      <w:pPr>
        <w:spacing w:after="0" w:line="2"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or to obtain any other required regulatory approval in connection with the exercisability of the Rights. Upon any such suspension, the Company shall issue a public announcement stating, and notify the Rights Agent, that the exercisability of the Rights has been temporarily suspended. The Company shall also issue a public announcement at such time as the suspension is no longer in effect. In the event any Right is exercised prior to the occurrence of a Section 11(a)(ii) Event or a Section 13 Event, the Company may defer for up to 90 days the issuance of Common Stock upon such exercise in order to obtain any necessary regulatory approval; and if, within such 90 days, the Company is unable to obtain any required regulatory approval for the issuance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Common Stock, or if the Company is otherwise unable to issue Common Stock under the terms of its Certificate of Incorporation or for any other reason, then the Company shall substitute for the shares of Common Stock otherwise issuable upon exercise of the Right (1) cash, (2) a reduction in the Purchase Price, (3) shares of Preferred Stock or other equity securities of the Company, except to the extent that the Company has not obtained any necessary regulatory approval for such issuance, (4) debt securities of the Company, except to the extent that the Company has not obtained any necessary regulatory approval for such issuance, (5) other assets, or (6) any combination of the foregoing, having an aggregate value equal to the current market price (as defined in Section 11(d)) of the shares of Common Stock for which such Right is exercisable, where such aggregate value has been determined by the Board of Directors of the Company based upon the advice of a nationally recognized investment banking firm selected by the Board of Directors of the Company. Notwithstanding any provision of this Agreement to the contrary, the Rights shall not be exercisable in any jurisdiction unless the requisite qualification in such jurisdiction shall have been obtained.</w:t>
      </w:r>
    </w:p>
    <w:p>
      <w:pPr>
        <w:spacing w:after="0" w:line="209" w:lineRule="exact"/>
        <w:rPr>
          <w:sz w:val="20"/>
          <w:szCs w:val="20"/>
          <w:color w:val="auto"/>
        </w:rPr>
      </w:pPr>
    </w:p>
    <w:p>
      <w:pPr>
        <w:ind w:right="1879" w:firstLine="1904"/>
        <w:spacing w:after="0" w:line="237"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shares of Common Stock (or other securities, as the case may be) delivered upon exercise of Rights shall, at the time of delivery of the certificates for such shares (subject to payment of the Purchase Price), be duly authorized, validly issued, fully paid and nonassessable.</w:t>
      </w:r>
    </w:p>
    <w:p>
      <w:pPr>
        <w:spacing w:after="0" w:line="209"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that may be payable in respect of the issuance or delivery of the Rights Certificates and of any certificates for shares of Common Stock (or other securities, as the case may be) upon the exercise of Rights. The Company shall not, however, be required to pay any transfer tax that may be payable in respect of any transfer or delivery of Rights Certificates to a Person other than, or the issuance or delivery of a number of one one-halves of a share of Common Stock in respect of a name other than that of, the registered holder of the Rights Certificates evidencing Rights surrendered for exercise or to issue or deliver any certificates for a number of one one-halves of a share of Common Stock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38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Common Stock Record Date. Each person in whose name any certificate for shares of Common Stock is issued upon the exercise of Rights shall for all purposes be deemed to have become the holder of record of such shares of Common Stock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Common Stock transfer books of the Company are closed, such Person shall be deemed to have become the record holder of such shares on, and such certificate shall be dated, the next succeeding Business Day on which the Common Stock</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transfer books of the Company are open. Prior to the exercise of the Rights evidenced thereby, the holder of a Rights Certificate shall not be entitled to any rights of a shareholder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and the number and kind of shares covered by each Right and the number of Rights outstanding are subject to adjustment from time to time as provided in this Section 11.</w:t>
      </w:r>
    </w:p>
    <w:p>
      <w:pPr>
        <w:spacing w:after="0" w:line="207" w:lineRule="exact"/>
        <w:rPr>
          <w:sz w:val="20"/>
          <w:szCs w:val="20"/>
          <w:color w:val="auto"/>
        </w:rPr>
      </w:pPr>
    </w:p>
    <w:p>
      <w:pPr>
        <w:ind w:right="1779" w:firstLine="1799"/>
        <w:spacing w:after="0" w:line="269" w:lineRule="auto"/>
        <w:tabs>
          <w:tab w:leader="none" w:pos="22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Common Stock payable in shares of Common Stock, (B) subdivide the outstanding Common Stock, (C) combine the outstanding Common Stock into a smaller number of shares, or (D) issue any shares of its capital stock in a reclassification of the Common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upon payment of the Purchase Price then in effect, the aggregate number and kind of shares of capital stock, that if such Right had been exercised immediately prior to such date and at a time when the Common Stock transfer books of the Company were open, he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394" w:lineRule="exact"/>
        <w:rPr>
          <w:sz w:val="20"/>
          <w:szCs w:val="20"/>
          <w:color w:val="auto"/>
        </w:rPr>
      </w:pPr>
    </w:p>
    <w:p>
      <w:pPr>
        <w:ind w:right="1779" w:firstLine="1799"/>
        <w:spacing w:after="0" w:line="270" w:lineRule="auto"/>
        <w:tabs>
          <w:tab w:leader="none" w:pos="2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Person becomes an Acquiring Person, proper provision shall be made by the Company so that each holder of a Right (except as provided below and in Section 7(e) hereof) shall promptly thereafter have the right to receive, upon exercise thereof for the Purchase Price in accordance with the terms of this Agreement, in lieu of the number of one one-halves of a share of Common Stock for which such Right was theretofore exercisable, such number of shares of Common Stock as shall equal the result obtained by multiplying the Purchase Price by a fraction, the numerator of which is the number of one one-halves of a share of Common Stock for which a Right is then exercisable and the denominator of which is 50% of the current market price of shares of Common Stock on the date of the occurrence of a Section 11(a)(ii) Event (such result being hereinafter referred to as the "Adjustment Shares").</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3" w:name="page24"/>
    <w:bookmarkEnd w:id="23"/>
    <w:p>
      <w:pPr>
        <w:ind w:left="312"/>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right="1779" w:firstLine="1799"/>
        <w:spacing w:after="0" w:line="269" w:lineRule="auto"/>
        <w:tabs>
          <w:tab w:leader="none" w:pos="241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number of shares of Common Stock that are authorized by the Company's articles of incorporation but not outstanding or reserved for issuance for purposes other than upon exercise of the Rights is not sufficient to permit the exercise in full of the Rights in accordance with the foregoing subparagraph (ii) of this Section 11(a), and subject to any limitations contained in Section 13.1-653 of the Virginia Stock Corporation Act, the Company shall: (A) determine the excess of (1) the value of the Adjustment Shares issuable upon the exercise of a Right (the "Current Value"), over (2) the Purchase Price (such excess being hereinafter referred to as the "Spread"), and (B) with respect to each Right, make adequate provision to substitute for such unavailable Adjustment Shares, upon payment of the applicable Purchase Price, (1) cash, (2) a reduction in the Purchase Price, (3) other equity securities of the Company (including, without limitation, preferred shares, or units of preferred shares, which the Board of Directors of the Company has deemed to be substantially economically equivalent to the Common Stock (such preferred shares, "Common Stock equivalents")), (4) debt securities of the Company, (5) other assets, or (6) any combination of the foregoing, having, together with the Adjustment Shares issued upon exercise of such Right, an aggregate value equal to the Current Value, where such aggregate value has been determined by the Board of Directors of the Company based upon the advice of a nationally recognized investment banking firm selected by the Board of Directors of the Company; provided, however, if the Company shall not have made adequate provision to deliver value pursuant to clause (B) above within 30 days following the later of (a) the first occurrence of a Section 11(a)(ii) Event or</w:t>
      </w:r>
    </w:p>
    <w:p>
      <w:pPr>
        <w:spacing w:after="0" w:line="189" w:lineRule="exact"/>
        <w:rPr>
          <w:rFonts w:ascii="Courier New" w:cs="Courier New" w:eastAsia="Courier New" w:hAnsi="Courier New"/>
          <w:sz w:val="16"/>
          <w:szCs w:val="16"/>
          <w:color w:val="auto"/>
        </w:rPr>
      </w:pPr>
    </w:p>
    <w:p>
      <w:pPr>
        <w:ind w:left="-8" w:right="1779" w:firstLine="8"/>
        <w:spacing w:after="0" w:line="269" w:lineRule="auto"/>
        <w:tabs>
          <w:tab w:leader="none" w:pos="4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Company's right of redemption pursuant to Section 23(a) expires (the later of (a) and (b) being referred to herein as the "Section 11(a)(ii) Trigger Date"), then the Company shall be obligated to deliver, upon the surrender for exercise of a Right and without requiring payment of the Purchase Price, shares of preferred stock or Common Stock (to the extent such securities are available) and then, if necessary, cash, which securities and/or assets in the aggregate are equal to the Spread. If the Board of Directors of the Company shall determine in good faith that it is likely that sufficient additional shares of Common Stock could be authorized for issuance upon exercise in full of the Rights, the 30 day period set forth above may be extended to the extent necessary, but not more than 90 days after the Section 11(a)(ii) Trigger Date, in order that the Company may seek shareholder approval for the authorization of such additional shares (such period, as it may be extended,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w:t>
      </w:r>
    </w:p>
    <w:p>
      <w:pPr>
        <w:spacing w:after="0" w:line="193" w:lineRule="exact"/>
        <w:rPr>
          <w:rFonts w:ascii="Courier New" w:cs="Courier New" w:eastAsia="Courier New" w:hAnsi="Courier New"/>
          <w:sz w:val="16"/>
          <w:szCs w:val="16"/>
          <w:color w:val="auto"/>
        </w:rPr>
      </w:pPr>
    </w:p>
    <w:p>
      <w:pPr>
        <w:ind w:left="-8" w:right="1779" w:firstLine="8"/>
        <w:spacing w:after="0" w:line="238"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any "Common Stock equivalent" shall be deemed to have the same value as the Common Stock on such date.</w:t>
      </w:r>
    </w:p>
    <w:p>
      <w:pPr>
        <w:spacing w:after="0" w:line="2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904"/>
        <w:spacing w:after="0" w:line="269"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date of this Agreement the Company shall fix a record date for the issuance of rights (other than the Rights), options or warrants to all holders of Common Stock or of any class or series of Equivalent Shares entitling such holders (for a period expiring within 45 calendar days after such record date) to subscribe for or purchase Common Stock or Equivalent Shares (or securities convertible into Common Stock or Equivalent Shares) at a price per share (or having a conversion price per share, if a security convertible into Common Stock or Equivalent Shares) less than the current market price (as determined pursuant to Section 11(d) hereof) of such Common Stock or Equivalent Shares on such record date, then, in each such case, the Purchase Price to be in effect after such record date shall be determined by multiplying the Purchase Price in effect immediately prior to such record date by a fraction, the numerator of which shall be the total number of shares of Common Stock and Equivalent Shares (if any) outstanding on such record date plus the number of shares of Common Stock or Equivalent Shares, as the case may be, which the aggregate offering price of the total number of shares of Common Stock or Equivalent Shares, as the case may be, so to be offered (and/or the aggregate initial conversion price of the convertible securities so to be offered) would purchase at such current market price and the denominator of which shall be the total number of shares of Common Stock and Equivalent Shares (if any) outstanding on such record date plus the number of additional shares of Common Stock or Equivalent Shares, as the case may be, to be offered for subscription or purchase (or into which the convertible securities so to be offered are initially convertible).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Common Stock and Equivalent Shares owned by or held for the account of the Company or any Subsidiary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904"/>
        <w:spacing w:after="0" w:line="268"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date of this Agreement the Company shall fix a record date for the making of a distribution to all holders of Common Stock or of any class or series of Equivalent Shares (including any such distribution made in connection with a consolidation or merger in which the Company is the continuing or surviving corporation) of cash (other than a regular quarterly cash dividend of the Company in compliance with Section</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13.1-653 of the Virginia Stock Corporation Act), evidences of indebtedness, assets, securities (other than Common Stock) or subscription rights, options or warrants (excluding those referred to in Section 11(b)), then, in each such case, the Purchase Price to be in effect after such record date shall be determined by multiplying the Purchase Price in effect immediately prior to such record date by a fraction, the numerator of which shall be the current market price (as determined in Section 11(d) hereof) of a share of Common Stock or an Equivalent Share on such record date less the fair market value (as determined in good faith by the Board of Directors of the Company, whose determination shall be described in a statement filed with the Rights Agent) of the portion of the cash, evidences of indebtedness, assets or securities so to be distributed or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such subscription rights, options or warrants applicable to a share of Common Stock or an Equivalent Share, as the case may be, and the denominator of which shall be the current market price (as determined in Section 11(d) hereof) of a share of Common Stock or an Equivalent Share on the record date. Such adjustments shall be made successively whenever such a record date is fixed; and in the event that such distribution is not so made, the Purchase Price shall be adjusted to be the Purchase Price that would have been in effect if such record date had not been fixed.</w:t>
      </w:r>
    </w:p>
    <w:p>
      <w:pPr>
        <w:spacing w:after="0" w:line="212" w:lineRule="exact"/>
        <w:rPr>
          <w:sz w:val="20"/>
          <w:szCs w:val="20"/>
          <w:color w:val="auto"/>
        </w:rPr>
      </w:pPr>
    </w:p>
    <w:p>
      <w:pPr>
        <w:ind w:right="1779" w:firstLine="1904"/>
        <w:spacing w:after="0" w:line="268"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other than computations made pursuant to Section 11(a)(iii) hereof, the "current market price" per share of Common Stock on any date shall be deemed to be the average of the daily closing prices per share of such Common Stock for the 30 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30 Trading Day or ten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as reported in the principal consolidated transaction reporting system with respect to securities listed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of the Company. If on any such date no market maker is making a market in the Common Stock, the fair value of such shares on such date as determined in good faith by the Board of Directors of the Company shall be used. The term "Trading Day" shall mean a day on which the principal national securities exchange on which the shares of Common Stock are listed or admitted to trading is open for the transaction of business or, if the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are not listed or admitted to trading on any national securities exchange, a Business Day. If the Common Stock is not publicly held or not so listed or traded, "current market price" per share shall mean the fair value per share as determined in good faith by the Board of Directors of the Company, whose determination shall be described in a statement filed with the Rights Agent and shall be conclusive for all purposes.</w:t>
      </w:r>
    </w:p>
    <w:p>
      <w:pPr>
        <w:spacing w:after="0" w:line="210" w:lineRule="exact"/>
        <w:rPr>
          <w:sz w:val="20"/>
          <w:szCs w:val="20"/>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Purchase Price shall be required unless such adjustment would require an increase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Notwithstanding the first sentence of this Section 11(e), any adjustment required by this Section 11 shall be made no later than the earlier of (i) three (3) years from the date of the transaction that mandates such adjustment, or (ii) the Expiration Date.</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 or 13(a) hereof, the holder of any Right thereafter exercised shall become entitled to receive any shares of capital stock other than Common Stock, thereafter the number of such other shares so receivable upon exercise of any Right and, if required, the Purchase Price thereof shall be subject to adjustment from time to time in a manner and on terms as nearly equivalent as practicable to the provisions with respect to the Common Stock otherwise issuable upon exercise of the Rights contained in Section 11(a), (b), (c), (e), (g), (h), (i), (j), (k) and (m), and the provisions of Sections 7, 9, 10, 12, 13 and 14 hereof with respect to the Common Stock otherwise issuable upon exercise of the Rights shall apply on like terms to any such other shares.</w:t>
      </w:r>
    </w:p>
    <w:p>
      <w:pPr>
        <w:spacing w:after="0" w:line="215" w:lineRule="exact"/>
        <w:rPr>
          <w:rFonts w:ascii="Courier New" w:cs="Courier New" w:eastAsia="Courier New" w:hAnsi="Courier New"/>
          <w:sz w:val="18"/>
          <w:szCs w:val="18"/>
          <w:color w:val="auto"/>
        </w:rPr>
      </w:pPr>
    </w:p>
    <w:p>
      <w:pPr>
        <w:ind w:right="1879" w:firstLine="1904"/>
        <w:spacing w:after="0" w:line="273"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originally issued by the Company subsequent to any adjustment made to the Purchase Price hereunder shall evidence the right to purchase, at the adjusted Purchase Price, the number of one one-halves of a share of Common Stock purchasable from time to time hereunder upon exercise of the Rights, all subject to further adjustment as provided herein.</w:t>
      </w:r>
    </w:p>
    <w:p>
      <w:pPr>
        <w:spacing w:after="0" w:line="184"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one-halves of a share of Common Stock (calculated to the nearest one ten-thousandth) obtained by (i) multiplying (x) the number of one one-halves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779" w:firstLine="1904"/>
        <w:spacing w:after="0" w:line="269" w:lineRule="auto"/>
        <w:tabs>
          <w:tab w:leader="none" w:pos="199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one-halves of a share of Common Stock purchasable upon the exercise of a Right. Each of the Rights outstanding after the adjustment in the number of Rights shall be exercisable for the number of one one-halves of a share of Common Stock for which a Right was exercisable immediately prior to such adjustment. Each Right held of record prior to such adjustment of the number of Rights shall become that number of Rights (calculated to the nearest one-ten-thousandth)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320" w:right="1999" w:firstLine="1904"/>
        <w:spacing w:after="0" w:line="237"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one-halves of a share of Common Stock issuable upon the exercise of the Rights, the Rights Certificates theretofore and thereafter issued may continue to express the Purchase Price per one one-half of a share and the number of one one-halves of a share that were expressed in the initial Rights Certificates issued hereunder.</w:t>
      </w:r>
    </w:p>
    <w:p>
      <w:pPr>
        <w:spacing w:after="0" w:line="209" w:lineRule="exact"/>
        <w:rPr>
          <w:rFonts w:ascii="Courier New" w:cs="Courier New" w:eastAsia="Courier New" w:hAnsi="Courier New"/>
          <w:sz w:val="18"/>
          <w:szCs w:val="18"/>
          <w:color w:val="auto"/>
        </w:rPr>
      </w:pPr>
    </w:p>
    <w:p>
      <w:pPr>
        <w:ind w:left="-320" w:right="1879" w:firstLine="1904"/>
        <w:spacing w:after="0" w:line="237"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stated value, if any, of the number of one one-halves of a share of Common Stock issuable upon exercise of the Rights, the Company shall take any corporate action that may, in the opinion of its counsel, be necessary in order that the Company may validly and legally issue fully paid and nonassessable such number of one one-halves of a share of Common Stock at such adjusted Purchase Price.</w:t>
      </w:r>
    </w:p>
    <w:p>
      <w:pPr>
        <w:spacing w:after="0" w:line="211"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be made effective as of a record date for a specified event, the Company may elect to defer until the occurrence of such event the issuance to the holder of any Right exercised after such record date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number of one one-halves of a share of Common Stock and other capital stock or securities of the Company, if any, issuable upon such exercise over and above the number of one one-halves of a share of Common Stock and other capital stock or securities of the Company, if any, issuable upon such exercise before giving effect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86" w:lineRule="exact"/>
        <w:rPr>
          <w:sz w:val="20"/>
          <w:szCs w:val="20"/>
          <w:color w:val="auto"/>
        </w:rPr>
      </w:pPr>
    </w:p>
    <w:p>
      <w:pPr>
        <w:ind w:right="1879" w:firstLine="1904"/>
        <w:spacing w:after="0" w:line="238"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in its good faith judgment the Board of Directors of the Company shall determine to be advisable in order that any (i) consolidation or subdivision of the Common Stock, (ii) issuance wholly for cash of any shares of Common Stock at less than the current market price, (iii) issuance wholly for cash of shares of Common Stock or securities that by their terms are convertible into or exchangeable for shares of Common Stock, (iv) stock dividend or (v) issuance of rights, options or warrants referred to in this Section 11, hereafter made by the Company to holders of its Common Stock shall not be taxable to such shareholders.</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that complies with Section 11(o) hereof), (iii) effect a statutory share exchange with any Person (other than a Subsidiary of the Company in a transaction that complies with Section 11(o) hereof), or (iv)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transaction or a series of related transactions each of which complies with Section 11(o) hereof), if (x) at the time of or immediately after such consolidation, merger, statutory share exchange or sale there are any rights, warrants or other instruments or securities outstanding or agreements in effect that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w:t>
      </w:r>
    </w:p>
    <w:p>
      <w:pPr>
        <w:spacing w:after="0" w:line="210"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Section 12. Certificates of Adjusted Purchase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1" w:lineRule="exact"/>
        <w:rPr>
          <w:sz w:val="20"/>
          <w:szCs w:val="20"/>
          <w:color w:val="auto"/>
        </w:rPr>
      </w:pPr>
    </w:p>
    <w:p>
      <w:pPr>
        <w:ind w:right="1779" w:firstLine="8"/>
        <w:spacing w:after="0" w:line="272"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file with the Rights Agent, and with each transfer agent for the Common Stock, a copy of such certificate, and (c) mail a brief summary thereof to each holder of a Rights Certificate in accordance with Section 26 hereof. The Rights Agent shall be fully protected in relying on any such certificate and on any adjustment therein contained and shall not be deemed to have knowledge of any such adjustment unless and until it shall have received such a certificate.</w:t>
      </w:r>
    </w:p>
    <w:p>
      <w:pPr>
        <w:spacing w:after="0" w:line="186"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w:t>
      </w:r>
    </w:p>
    <w:p>
      <w:pPr>
        <w:spacing w:after="0" w:line="208" w:lineRule="exact"/>
        <w:rPr>
          <w:sz w:val="20"/>
          <w:szCs w:val="20"/>
          <w:color w:val="auto"/>
        </w:rPr>
      </w:pPr>
    </w:p>
    <w:p>
      <w:pPr>
        <w:ind w:right="1779" w:firstLine="1904"/>
        <w:spacing w:after="0" w:line="268"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Stock Acquisition Date, directly or indirectly, (w) the Company shall consolidate with, or merge with and into, any other Person (other than a Subsidiary of the Company in a transaction that complies with Section 11(o) hereof), and the Company shall not be the continuing or surviving corporation of such consolidation or merger, (x) any Person (other than a Subsidiary of the Company in a transaction that complies with Section 11(o) hereof) shall consolidate with, or merge with and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(y) the Company shall be a party to a statutory share exchange with any other Person (other than a Subsidiary of the Company in a transaction that complies with Section 11(o) hereof) after which the Company is a Subsidiary of any other Person,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one-halves of a share of Common Stock for which a Right is exercisable immediately prior to the first occurrence of a Section 13 Event (or, if a Section 11(a)(ii) Event has occurred prior to the first occurrence of a Section 13 Event, multiplying the number of such one one-halves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for all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Agreement) by 50% of the current market price (determined pursuant to Section 11(d) hereof) per share of the Common Stock of such Principal Party on the date of consummation of such Section 13 Event; and (ii) such Principal Party shall thereafter be liable for, and shall assume, by virtue of such Section 13 Event, all the obligations and duties of the Company pursuant to this Agreement;</w:t>
      </w:r>
    </w:p>
    <w:p>
      <w:pPr>
        <w:spacing w:after="0" w:line="1" w:lineRule="exact"/>
        <w:rPr>
          <w:sz w:val="20"/>
          <w:szCs w:val="20"/>
          <w:color w:val="auto"/>
        </w:rPr>
      </w:pPr>
    </w:p>
    <w:p>
      <w:pPr>
        <w:ind w:right="1779" w:firstLine="8"/>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ensure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210"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1800" w:right="1779" w:firstLine="526"/>
        <w:spacing w:after="0" w:line="271" w:lineRule="auto"/>
        <w:tabs>
          <w:tab w:leader="none" w:pos="3169"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(w), (x), (y) or (z) of the first sentence of Section 13(a), the Person that is the issuer of any securities into which shares of Common Stock of the Company are converted in such merger, consolidation or statutory share exchange, and if no securities are so issued, the Person that is the other party to such merger, consolidation or statutory share exchange; and</w:t>
      </w:r>
    </w:p>
    <w:p>
      <w:pPr>
        <w:spacing w:after="0" w:line="182" w:lineRule="exact"/>
        <w:rPr>
          <w:rFonts w:ascii="Courier New" w:cs="Courier New" w:eastAsia="Courier New" w:hAnsi="Courier New"/>
          <w:sz w:val="16"/>
          <w:szCs w:val="16"/>
          <w:color w:val="auto"/>
        </w:rPr>
      </w:pPr>
    </w:p>
    <w:p>
      <w:pPr>
        <w:ind w:left="3160" w:hanging="940"/>
        <w:spacing w:after="0"/>
        <w:tabs>
          <w:tab w:leader="none" w:pos="3160"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w:t>
      </w:r>
    </w:p>
    <w:p>
      <w:pPr>
        <w:spacing w:after="0" w:line="4" w:lineRule="exact"/>
        <w:rPr>
          <w:sz w:val="20"/>
          <w:szCs w:val="20"/>
          <w:color w:val="auto"/>
        </w:rPr>
      </w:pPr>
    </w:p>
    <w:p>
      <w:pPr>
        <w:ind w:left="1800" w:right="1879"/>
        <w:spacing w:after="0" w:line="237" w:lineRule="auto"/>
        <w:rPr>
          <w:sz w:val="20"/>
          <w:szCs w:val="20"/>
          <w:color w:val="auto"/>
        </w:rPr>
      </w:pPr>
      <w:r>
        <w:rPr>
          <w:rFonts w:ascii="Courier New" w:cs="Courier New" w:eastAsia="Courier New" w:hAnsi="Courier New"/>
          <w:sz w:val="18"/>
          <w:szCs w:val="18"/>
          <w:color w:val="auto"/>
        </w:rPr>
        <w:t>clause (z) of the first sentence of Section 13(a), the Person that is the party receiving the greatest portion of the assets or earning power transferred pursuant to such transaction or transactions;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w:t>
      </w:r>
    </w:p>
    <w:p>
      <w:pPr>
        <w:spacing w:after="0" w:line="1" w:lineRule="exact"/>
        <w:rPr>
          <w:sz w:val="20"/>
          <w:szCs w:val="20"/>
          <w:color w:val="auto"/>
        </w:rPr>
      </w:pPr>
    </w:p>
    <w:p>
      <w:pPr>
        <w:ind w:right="1879" w:firstLine="8"/>
        <w:spacing w:after="0" w:line="238"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904"/>
        <w:spacing w:after="0" w:line="268" w:lineRule="auto"/>
        <w:tabs>
          <w:tab w:leader="none" w:pos="231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consummate any such consolidation, merger, statutory share exchange, sale or transfer unless the Principal Party shall have a sufficient number of authorized shares of its Common Stock that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of this Section 13 and further providing that, as soon as practicable after the date of any consolidation, merger, statutory share exchange or sale of assets mentioned in paragraph (a) of this Section 13, the Principal Party will</w:t>
      </w:r>
    </w:p>
    <w:p>
      <w:pPr>
        <w:spacing w:after="0" w:line="207" w:lineRule="exact"/>
        <w:rPr>
          <w:rFonts w:ascii="Courier New" w:cs="Courier New" w:eastAsia="Courier New" w:hAnsi="Courier New"/>
          <w:sz w:val="18"/>
          <w:szCs w:val="18"/>
          <w:color w:val="auto"/>
        </w:rPr>
      </w:pPr>
    </w:p>
    <w:p>
      <w:pPr>
        <w:ind w:left="1800" w:right="1879" w:firstLine="526"/>
        <w:spacing w:after="0" w:line="237" w:lineRule="auto"/>
        <w:tabs>
          <w:tab w:leader="none" w:pos="3169"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Date; and</w:t>
      </w:r>
    </w:p>
    <w:p>
      <w:pPr>
        <w:spacing w:after="0" w:line="212" w:lineRule="exact"/>
        <w:rPr>
          <w:rFonts w:ascii="Courier New" w:cs="Courier New" w:eastAsia="Courier New" w:hAnsi="Courier New"/>
          <w:sz w:val="18"/>
          <w:szCs w:val="18"/>
          <w:color w:val="auto"/>
        </w:rPr>
      </w:pPr>
    </w:p>
    <w:p>
      <w:pPr>
        <w:ind w:left="1800" w:right="2099" w:firstLine="526"/>
        <w:spacing w:after="0" w:line="275" w:lineRule="auto"/>
        <w:tabs>
          <w:tab w:leader="none" w:pos="3169"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holders of the Rights historical financial statements for the Principal Party and each of its Affiliates that comply in all respects with the requirements for registration on Form 10 under the Exchange Act.</w:t>
      </w:r>
    </w:p>
    <w:p>
      <w:pPr>
        <w:spacing w:after="0" w:line="18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provisions of this Section 13 shall similarly apply to successive mergers or consolidations or statutory share exchanges or sales or other transfers. In the event that a Section 13 Event shall occur at any time after the occurrence of a Section 11(a)(ii) Event, the Rights that have not theretofore been exercised shall thereafter become exercisable in the manner described in Section 13(a).</w:t>
      </w:r>
    </w:p>
    <w:p>
      <w:pPr>
        <w:spacing w:after="0" w:line="179" w:lineRule="exact"/>
        <w:rPr>
          <w:sz w:val="20"/>
          <w:szCs w:val="20"/>
          <w:color w:val="auto"/>
        </w:rPr>
      </w:pPr>
    </w:p>
    <w:p>
      <w:pPr>
        <w:ind w:left="860"/>
        <w:spacing w:after="0"/>
        <w:tabs>
          <w:tab w:leader="none" w:pos="23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7" w:lineRule="exact"/>
        <w:rPr>
          <w:sz w:val="20"/>
          <w:szCs w:val="20"/>
          <w:color w:val="auto"/>
        </w:rPr>
      </w:pPr>
    </w:p>
    <w:p>
      <w:pPr>
        <w:ind w:right="1779" w:firstLine="1904"/>
        <w:spacing w:after="0" w:line="238"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184" w:lineRule="exact"/>
        <w:rPr>
          <w:sz w:val="20"/>
          <w:szCs w:val="20"/>
          <w:color w:val="auto"/>
        </w:rPr>
      </w:pPr>
    </w:p>
    <w:p>
      <w:pPr>
        <w:ind w:right="17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upon exercise of the Rights or to distribute certificates that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value of one share of Common Stock. For purposes of this Section 14(b), the current market value of one share of Common Stock shall be the closing price of a share of Common Stock (as determined pursuant to Section 11(d) hereof) for the Trading Day immediately prior to the date of such exercise.</w:t>
      </w:r>
    </w:p>
    <w:p>
      <w:pPr>
        <w:spacing w:after="0" w:line="214" w:lineRule="exact"/>
        <w:rPr>
          <w:rFonts w:ascii="Courier New" w:cs="Courier New" w:eastAsia="Courier New" w:hAnsi="Courier New"/>
          <w:sz w:val="18"/>
          <w:szCs w:val="18"/>
          <w:color w:val="auto"/>
        </w:rPr>
      </w:pPr>
    </w:p>
    <w:p>
      <w:pPr>
        <w:ind w:right="2199" w:firstLine="1904"/>
        <w:spacing w:after="0" w:line="279" w:lineRule="auto"/>
        <w:tabs>
          <w:tab w:leader="none" w:pos="231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 expressly waives his right to receive any fractional Right or any fractional shares upon exercise of a Right, except as permitted by this Section 14.</w:t>
      </w:r>
    </w:p>
    <w:p>
      <w:pPr>
        <w:spacing w:after="0" w:line="17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are vested in the respective registered holders of the Rights Certificates (and, prior to the Distribution Date, the registered holders of the Common Stock in respect of which Rights have been issued); and any registered holder of any Rights Certificate (or, prior to the Distribution Date, of such Common Stock), without the consent of the Rights Agent or of the holder of any other Rights Certificate (or, prior to the Distribution Date, of such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390" w:lineRule="exact"/>
        <w:rPr>
          <w:sz w:val="20"/>
          <w:szCs w:val="20"/>
          <w:color w:val="auto"/>
        </w:rPr>
      </w:pPr>
    </w:p>
    <w:p>
      <w:pPr>
        <w:ind w:left="860"/>
        <w:spacing w:after="0"/>
        <w:tabs>
          <w:tab w:leader="none" w:pos="2300" w:val="left"/>
          <w:tab w:leader="none" w:pos="54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Rights Holders.</w:t>
      </w:r>
      <w:r>
        <w:rPr>
          <w:sz w:val="20"/>
          <w:szCs w:val="20"/>
          <w:color w:val="auto"/>
        </w:rPr>
        <w:tab/>
      </w:r>
      <w:r>
        <w:rPr>
          <w:rFonts w:ascii="Courier New" w:cs="Courier New" w:eastAsia="Courier New" w:hAnsi="Courier New"/>
          <w:sz w:val="16"/>
          <w:szCs w:val="16"/>
          <w:color w:val="auto"/>
        </w:rPr>
        <w:t>Every holder of a Right</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by accepting the same consents and agrees with the Company and the Rights Agent and with every other holder of a Right that:</w:t>
      </w:r>
    </w:p>
    <w:p>
      <w:pPr>
        <w:spacing w:after="0" w:line="208" w:lineRule="exact"/>
        <w:rPr>
          <w:sz w:val="20"/>
          <w:szCs w:val="20"/>
          <w:color w:val="auto"/>
        </w:rPr>
      </w:pPr>
    </w:p>
    <w:p>
      <w:pPr>
        <w:ind w:right="2619" w:firstLine="1904"/>
        <w:spacing w:after="0" w:line="235"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1904"/>
        <w:spacing w:after="0" w:line="273"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Distribution Date, the Rights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184" w:lineRule="exact"/>
        <w:rPr>
          <w:rFonts w:ascii="Courier New" w:cs="Courier New" w:eastAsia="Courier New" w:hAnsi="Courier New"/>
          <w:sz w:val="16"/>
          <w:szCs w:val="16"/>
          <w:color w:val="auto"/>
        </w:rPr>
      </w:pPr>
    </w:p>
    <w:p>
      <w:pPr>
        <w:ind w:right="2099" w:firstLine="1904"/>
        <w:spacing w:after="0" w:line="237"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 on transfer imposed or deemed to be imposed by this Agreement is valid and enforceable against the holder and any transferee of the holder in accordance with Section 13.1-649 of the Virginia Stock Corporation Act; and</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 or the associated Common Stock certificate made by anyone other than the Company or the Rights Agent) for all purposes whatsoever, and neither the Company, subject to the last sentence of Section 7(e) hereof, nor the Rights Agent shall be required to be affected by any notice to the contrary.</w:t>
      </w:r>
    </w:p>
    <w:p>
      <w:pPr>
        <w:spacing w:after="0" w:line="183"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have any such order, decree or ruling lifted or otherwise overturned as soon as possible.</w:t>
      </w:r>
    </w:p>
    <w:p>
      <w:pPr>
        <w:spacing w:after="0" w:line="21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17. Rights Certificate Holder Not Deemed a Shareholder. No holder, as such, of any Rights Certificate shall be entitled to vote, receive dividends or be deemed for any purpose the holder of the number of one one-halves of a share of Common Stock or any other securities of the Company that may at any time be issuable on the exercise of the Rights represented thereby, nor shall anything contained herein or in any Rights Certificate be construed to confer upon the holder of any Rights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hereof), or to receive dividends or subscription rights, or otherwise, until the Right or Rights evidenced by such Rights Certificate shall have been exercised in accordance with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7" w:lineRule="exact"/>
        <w:rPr>
          <w:sz w:val="20"/>
          <w:szCs w:val="20"/>
          <w:color w:val="auto"/>
        </w:rPr>
      </w:pPr>
    </w:p>
    <w:p>
      <w:pPr>
        <w:ind w:left="-320" w:right="1779" w:firstLine="1904"/>
        <w:spacing w:after="0" w:line="270" w:lineRule="auto"/>
        <w:tabs>
          <w:tab w:leader="none" w:pos="19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its directors, officers, employees and agents for, and to hold each of them harmless against, any loss, liability, or expense incurred without gross negligence, bad faith or willful misconduct on the part of the Rights Agent or such Person, for anything done or omitted by the Rights Agent or such other indemnified parties in connection with the acceptance and administration of this Agreement or the exercise or performance of its duties hereunder, including, the costs and expenses of defending against any claim of liability in the premises.</w:t>
      </w:r>
    </w:p>
    <w:p>
      <w:pPr>
        <w:spacing w:after="0" w:line="389" w:lineRule="exact"/>
        <w:rPr>
          <w:rFonts w:ascii="Courier New" w:cs="Courier New" w:eastAsia="Courier New" w:hAnsi="Courier New"/>
          <w:sz w:val="16"/>
          <w:szCs w:val="16"/>
          <w:color w:val="auto"/>
        </w:rPr>
      </w:pPr>
    </w:p>
    <w:p>
      <w:pPr>
        <w:ind w:left="-320" w:right="1879" w:firstLine="1904"/>
        <w:spacing w:after="0" w:line="271" w:lineRule="auto"/>
        <w:tabs>
          <w:tab w:leader="none" w:pos="19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or the exercise or performance of its duties hereunder in reliance upon any Rights Certificate or certificate for Common Stock or for other securities of the Company, instrument of assignment or transfer, power of attorney, endorsement, affidavit, letter, notice, direction, instruction, consent, certificate, statement, or other paper or document believed by it to be genuine and to be signed, executed and, where necessary, verified or acknowledged, by the proper Person or Persons.</w:t>
      </w:r>
    </w:p>
    <w:p>
      <w:pPr>
        <w:spacing w:after="0" w:line="183" w:lineRule="exact"/>
        <w:rPr>
          <w:rFonts w:ascii="Courier New" w:cs="Courier New" w:eastAsia="Courier New" w:hAnsi="Courier New"/>
          <w:sz w:val="16"/>
          <w:szCs w:val="16"/>
          <w:color w:val="auto"/>
        </w:rPr>
      </w:pPr>
    </w:p>
    <w:p>
      <w:pPr>
        <w:ind w:left="-320" w:right="2099" w:firstLine="1904"/>
        <w:spacing w:after="0" w:line="235" w:lineRule="auto"/>
        <w:tabs>
          <w:tab w:leader="none" w:pos="199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provided in this Section 18 shall survive the expiration of the Rights and the termination of this Agreement.</w:t>
      </w:r>
    </w:p>
    <w:p>
      <w:pPr>
        <w:spacing w:after="0" w:line="203" w:lineRule="exact"/>
        <w:rPr>
          <w:sz w:val="20"/>
          <w:szCs w:val="20"/>
          <w:color w:val="auto"/>
        </w:rPr>
      </w:pPr>
    </w:p>
    <w:p>
      <w:pPr>
        <w:jc w:val="right"/>
        <w:ind w:right="1779"/>
        <w:spacing w:after="0"/>
        <w:tabs>
          <w:tab w:leader="none" w:pos="61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7" w:lineRule="exact"/>
        <w:rPr>
          <w:sz w:val="20"/>
          <w:szCs w:val="20"/>
          <w:color w:val="auto"/>
        </w:rPr>
      </w:pPr>
    </w:p>
    <w:p>
      <w:pPr>
        <w:ind w:left="-320" w:right="1779" w:firstLine="1904"/>
        <w:spacing w:after="0" w:line="238" w:lineRule="auto"/>
        <w:tabs>
          <w:tab w:leader="none" w:pos="199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business of the Rights Agent or any successor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312" w:right="1440" w:bottom="1440" w:gutter="0" w:footer="0" w:header="0"/>
        </w:sectPr>
      </w:pPr>
    </w:p>
    <w:bookmarkStart w:id="35" w:name="page36"/>
    <w:bookmarkEnd w:id="35"/>
    <w:p>
      <w:pPr>
        <w:ind w:left="10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right="1779" w:firstLine="1904"/>
        <w:spacing w:after="0" w:line="237" w:lineRule="auto"/>
        <w:tabs>
          <w:tab w:leader="none" w:pos="209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207" w:lineRule="exact"/>
        <w:rPr>
          <w:sz w:val="20"/>
          <w:szCs w:val="20"/>
          <w:color w:val="auto"/>
        </w:rPr>
      </w:pPr>
    </w:p>
    <w:p>
      <w:pPr>
        <w:ind w:left="-220" w:right="1999" w:firstLine="1904"/>
        <w:spacing w:after="0" w:line="237"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advice or opinion of such counsel shall be full and complete authorization and protection to the Rights Agent as to any action taken or omitted by it in good faith and in accordance with such advice or opinion.</w:t>
      </w:r>
    </w:p>
    <w:p>
      <w:pPr>
        <w:spacing w:after="0" w:line="208" w:lineRule="exact"/>
        <w:rPr>
          <w:rFonts w:ascii="Courier New" w:cs="Courier New" w:eastAsia="Courier New" w:hAnsi="Courier New"/>
          <w:sz w:val="18"/>
          <w:szCs w:val="18"/>
          <w:color w:val="auto"/>
        </w:rPr>
      </w:pPr>
    </w:p>
    <w:p>
      <w:pPr>
        <w:ind w:left="-220" w:right="1779" w:firstLine="1904"/>
        <w:spacing w:after="0" w:line="238"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any person reasonably believed by the Rights Agent to be one of the Chairman of the Board, the President, any Executive Vice President, any Senior Vice President, the Chief Financial Officer or the Vice President Strategic Planning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207" w:lineRule="exact"/>
        <w:rPr>
          <w:rFonts w:ascii="Courier New" w:cs="Courier New" w:eastAsia="Courier New" w:hAnsi="Courier New"/>
          <w:sz w:val="18"/>
          <w:szCs w:val="18"/>
          <w:color w:val="auto"/>
        </w:rPr>
      </w:pPr>
    </w:p>
    <w:p>
      <w:pPr>
        <w:ind w:left="-220" w:right="2099" w:firstLine="1904"/>
        <w:spacing w:after="0" w:line="235"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ind w:left="-220" w:right="1879" w:firstLine="1904"/>
        <w:spacing w:after="0" w:line="237"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left="-220" w:right="1879" w:firstLine="1904"/>
        <w:spacing w:after="0" w:line="237" w:lineRule="auto"/>
        <w:tabs>
          <w:tab w:leader="none" w:pos="209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any provision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999"/>
          </w:cols>
          <w:pgMar w:left="46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nor shall it be responsible for any adjustment required hereunder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duly authorized, validly issued, fully paid and nonassessable.</w:t>
      </w:r>
    </w:p>
    <w:p>
      <w:pPr>
        <w:spacing w:after="0" w:line="184" w:lineRule="exact"/>
        <w:rPr>
          <w:sz w:val="20"/>
          <w:szCs w:val="20"/>
          <w:color w:val="auto"/>
        </w:rPr>
      </w:pPr>
    </w:p>
    <w:p>
      <w:pPr>
        <w:ind w:right="17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any person reasonably believed by the Rights Agent to be the Chairman of the Board, the President, any Senior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or for any delay in acting while awaiting instructions. At any time the Rights Agent may apply to the Company for written instructions with respect to any matter arising in connection with the Rights Agent's duties and obligations arising under this Agreement. Such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and the Rights Agent shall not be liable for any action taken or omitted in accordance with a proposal included in any such application on or after the date specified therein (which date shall be not less than one business day after the Company receives such application, without the Company's consent) unless, prior to taking or initiating any such action, the Rights Agent has received written instructions in response to such application specifying the action to be taken or omitted.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misconduct of any such attorneys or agents or for any loss to the Company resulting from any such act, default, neglect or misconduct; provided, however, that the Rights Agent was not grossly negligent in the selection and continued employment thereof.</w:t>
      </w:r>
    </w:p>
    <w:p>
      <w:pPr>
        <w:spacing w:after="0" w:line="207" w:lineRule="exact"/>
        <w:rPr>
          <w:sz w:val="20"/>
          <w:szCs w:val="20"/>
          <w:color w:val="auto"/>
        </w:rPr>
      </w:pPr>
    </w:p>
    <w:p>
      <w:pPr>
        <w:ind w:right="1779" w:firstLine="1904"/>
        <w:spacing w:after="0" w:line="237"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185"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undertakes only the express duties and obligations imposed on it by this Agreement and no implied duties or obligations shall be read into this Agreement against the Rights Agent.</w:t>
      </w: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30 days notice in writing mailed to the Company, and to the transfer agent of the Common Stock, by registered or certified mail. The Company may remove the Rights Agent or any successor Rights Agent upon 30 days notice in writing, mailed to the Rights Agent or successor Rights Agent, as the case may be, and to the transfer agent of the Common Stock, by registered or certified mail, and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or of the State of New York or of the Commonwealth of Virginia (or of any other state of the United States so long as such corporation is authorized to do business as a banking institution in the State of New York or the Commonwealth of Virginia), in good standing, having a principal office in the State of New York or the Commonwealth of Virginia, which is authorized under such laws to exercise corporate trust powers and is subject to supervision or examination by federal or state authority and which has at the time of its appointment as Rights Agent a combined capital and surplus of at least $100,000,000. After appointment, the successor Rights Agent shall be vested with the same powers, rights, duties and</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the transfer agent of the Common Stock,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Common Stock following the Distribution Date and prior to the Expiration Date, the Company (a) shall, with respect to Common Stock so issued or sold pursuant to the exercise of stock options or under any employee benefit plan or arrangement (so long as such options, plan or arrangement were granted or established, as the case may be, prior to the Distribution Date), or upon the exercise, conversion or exchange of securities issued by the Company before the Distribution Date,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appropriate adjustment shall otherwise have been made in lieu of the issuance thereof and</w:t>
      </w:r>
    </w:p>
    <w:p>
      <w:pPr>
        <w:spacing w:after="0" w:line="192" w:lineRule="exact"/>
        <w:rPr>
          <w:sz w:val="20"/>
          <w:szCs w:val="20"/>
          <w:color w:val="auto"/>
        </w:rPr>
      </w:pPr>
    </w:p>
    <w:p>
      <w:pPr>
        <w:ind w:right="1779" w:firstLine="8"/>
        <w:spacing w:after="0" w:line="237" w:lineRule="auto"/>
        <w:tabs>
          <w:tab w:leader="none" w:pos="5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issuances described in clause (b) of this sentence, no such Rights Certificate shall be issued if, and to the extent that, the Company shall be advised by counsel that such issuance would create a significant risk of material adverse tax consequences to the Company or the Person to whom such Rights Certificate would be issued.</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7" w:lineRule="exact"/>
        <w:rPr>
          <w:sz w:val="20"/>
          <w:szCs w:val="20"/>
          <w:color w:val="auto"/>
        </w:rPr>
      </w:pPr>
    </w:p>
    <w:p>
      <w:pPr>
        <w:ind w:right="1779" w:firstLine="1904"/>
        <w:spacing w:after="0" w:line="238"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prior to the earlier of (A) the close of business on the tenth day following the Stock Acquisition Date (or, if the Stock Acquisition Date shall have occurred prior to the Record Date, the close of business on the tenth day following the Record Date), or (B) the Final Expiration Date, redeem all but not less than all the then outstanding Rights at a redemption price of $.01 per Right, as such amount shall be appropriately adjusted to reflect any stock split, stock dividend or similar transaction occurring after the date hereof (such redemption price being hereinafter referred to as the "Redemption Price"); and the Company may, at its option, pay the Redemption Price either in cash or securities or both having a current market price, as of a date determined by the Board of</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Directors, of $.01; provided, however, if the Board of Directors of the Company authorizes redemption of the Rights on or after the earlier of the Stock Acquisition Date and the Distribution Date, then there must be Continuing Directors then in office and such authorization shall require the concurrence of a majority of such Continuing Directors. Notwithstanding anything contained in this Agreement to the contrary, the Rights shall not be exercisable after the first occurrence of a Triggering Event until such time as the Company's right of redemption hereunder is not exercisable.</w:t>
      </w:r>
    </w:p>
    <w:p>
      <w:pPr>
        <w:spacing w:after="0" w:line="212" w:lineRule="exact"/>
        <w:rPr>
          <w:sz w:val="20"/>
          <w:szCs w:val="20"/>
          <w:color w:val="auto"/>
        </w:rPr>
      </w:pPr>
    </w:p>
    <w:p>
      <w:pPr>
        <w:ind w:right="1779" w:firstLine="1904"/>
        <w:spacing w:after="0" w:line="270" w:lineRule="auto"/>
        <w:tabs>
          <w:tab w:leader="none" w:pos="231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that is mailed in the manner herein provided shall be deemed given, whether or not the holder receives the notice. Each such notice of redemption shall state the method by which the payment of the Redemption Price will be made.</w:t>
      </w:r>
    </w:p>
    <w:p>
      <w:pPr>
        <w:spacing w:after="0" w:line="382"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7" w:lineRule="exact"/>
        <w:rPr>
          <w:sz w:val="20"/>
          <w:szCs w:val="20"/>
          <w:color w:val="auto"/>
        </w:rPr>
      </w:pPr>
    </w:p>
    <w:p>
      <w:pPr>
        <w:ind w:right="1779" w:firstLine="1904"/>
        <w:spacing w:after="0" w:line="269"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Continuing Directors then in office, the Board of Directors of the Company (with the concurrence of a majority of the Continuing Directors) may, at its option, at any time after any Person becomes an Acquiring Person, exchange all or part of the then outstanding and exercisable Rights (which shall not include Rights that have become void pursuant to the provisions of Section 7(e) hereof)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Company shall not be empowered to effect such exchange at any time after any Person (other than the Company, any Subsidiary of the Company, any employee benefit plan of the Company or any such Subsidiary, or any entity holding shares of Common Stock for or pursuant to the terms of any such plan), together with all Affiliates and Associates of such Person, becomes the Beneficial Owner of 50% or more of the shares of Common Stock then outstanding.</w:t>
      </w:r>
    </w:p>
    <w:p>
      <w:pPr>
        <w:spacing w:after="0" w:line="39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ordering the exchange of the Rights pursuant to subsection (a) of this Section 24 and without any further action and without any notice, the right to exercise the Rights will terminate and the only right thereafter of a holder of such Rights shall be to receive that number of shares of Common Stock equal to the number of Rights held by such holder multiplied by the Exchange Ratio. The Company shall promptly give public notice of any such exchange; provided, however, that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failure to give, or any defect in, such notice shall not affect the validity of such exchange. Promptly after such action of the Board of Directors ordering the exchange of the Rights pursuant to Section 24(a), the Company shall give notice of exchange to the holders of such Rights by mailing such notice to all such holders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the shares of Common Stock for Rights will be effected.</w:t>
      </w:r>
    </w:p>
    <w:p>
      <w:pPr>
        <w:spacing w:after="0" w:line="214" w:lineRule="exact"/>
        <w:rPr>
          <w:sz w:val="20"/>
          <w:szCs w:val="20"/>
          <w:color w:val="auto"/>
        </w:rPr>
      </w:pPr>
    </w:p>
    <w:p>
      <w:pPr>
        <w:ind w:right="1879" w:firstLine="1904"/>
        <w:spacing w:after="0" w:line="237"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authorized but unissued to permit the exchange in full of such Rights in accordance with this Section 24, the Company shall take all such action as may be necessary to authorize additional shares of Common Stock for issuance upon exchange of the Rights.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or to distribute certificates that evidence fractional shares of 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(d), the current market value of a whole share of Common Stock shall be the closing price of a share of Common Stock (as determined pursuant to Section 11(d) hereof) for the Trading Day immediately prior to the Exchange Date.</w:t>
      </w:r>
    </w:p>
    <w:p>
      <w:pPr>
        <w:spacing w:after="0" w:line="209"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Certain Events.</w:t>
      </w:r>
    </w:p>
    <w:p>
      <w:pPr>
        <w:spacing w:after="0" w:line="207" w:lineRule="exact"/>
        <w:rPr>
          <w:sz w:val="20"/>
          <w:szCs w:val="20"/>
          <w:color w:val="auto"/>
        </w:rPr>
      </w:pPr>
    </w:p>
    <w:p>
      <w:pPr>
        <w:ind w:right="1779" w:firstLine="1904"/>
        <w:spacing w:after="0" w:line="238"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propose, at any time after the Distribution Date, (i) to pay any dividend payable in stock of any class to the holders of Common Stock or to make any other distribution to the holders of Common Stock (other than a regular quarterly cash dividend of the Company in compliance with Section 13.1-653 of the Virginia Stock Corporation Act), or (ii) to offer to the holders of Common Stock rights or warrants to subscribe for or to purchase any additional shares of Common Stock or shares of stock of any class or any other securities, rights or options, or (iii) to effect any reclassification of its Common Stock (other than a reclassification involving only the subdivision of outstanding shares of Common Stock), or (iv) to effect any consolidation or merger into or with any other Person (other than a Subsidiary of the Company in a transaction that complies with Section 11(o) hereof), or to effect a statutory share exchange with any Person (other than a Subsidiary of the Company in a transaction that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statutory share exchange, sale, transfer, liquidation, dissolution, or winding up is to take place and the date of participation therein by the holders of the shares of Common Stock, if any such date is to be fixed, and such notice shall be so given in the case of any action covered by clause (i) or (ii) above at least 20 days prior to the record date for determining holders of the shares of Common Stock for purposes of such action, and in the case of any such other action, at least 20 days prior to the date of the taking of such proposed action or the date of participation therein by the holders of the shares of Common Stock, whichever shall be the earlier.</w:t>
      </w:r>
    </w:p>
    <w:p>
      <w:pPr>
        <w:spacing w:after="0" w:line="389" w:lineRule="exact"/>
        <w:rPr>
          <w:sz w:val="20"/>
          <w:szCs w:val="20"/>
          <w:color w:val="auto"/>
        </w:rPr>
      </w:pPr>
    </w:p>
    <w:p>
      <w:pPr>
        <w:ind w:right="1779" w:firstLine="1904"/>
        <w:spacing w:after="0" w:line="237"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 Section 11(a)(ii) Event shall occur, then (i) the Company shall as soon as practicable thereafter give to each holder of a Rights Certificate, to the extent feasible and in accordance with Section 26 hereof, a notice of the occurrence of such event, which shall specify the event and the consequences of the event to holders of Rights under Section 11(a)(ii) hereof, and (ii) all references in the preceding paragraph to Common Stock shall be deemed thereafter to refer, if appropriate, not only to Common Stock, but also to other securities, if appropriate.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Bassett Furniture Industries, Incorporated</w:t>
      </w:r>
    </w:p>
    <w:p>
      <w:pPr>
        <w:ind w:left="2860"/>
        <w:spacing w:after="0" w:line="238" w:lineRule="auto"/>
        <w:rPr>
          <w:sz w:val="20"/>
          <w:szCs w:val="20"/>
          <w:color w:val="auto"/>
        </w:rPr>
      </w:pPr>
      <w:r>
        <w:rPr>
          <w:rFonts w:ascii="Courier New" w:cs="Courier New" w:eastAsia="Courier New" w:hAnsi="Courier New"/>
          <w:sz w:val="18"/>
          <w:szCs w:val="18"/>
          <w:color w:val="auto"/>
        </w:rPr>
        <w:t>245 Main Street</w:t>
      </w:r>
    </w:p>
    <w:p>
      <w:pPr>
        <w:ind w:left="2860"/>
        <w:spacing w:after="0"/>
        <w:rPr>
          <w:sz w:val="20"/>
          <w:szCs w:val="20"/>
          <w:color w:val="auto"/>
        </w:rPr>
      </w:pPr>
      <w:r>
        <w:rPr>
          <w:rFonts w:ascii="Courier New" w:cs="Courier New" w:eastAsia="Courier New" w:hAnsi="Courier New"/>
          <w:sz w:val="18"/>
          <w:szCs w:val="18"/>
          <w:color w:val="auto"/>
        </w:rPr>
        <w:t>Bassett, Virginia 24055</w:t>
      </w:r>
    </w:p>
    <w:p>
      <w:pPr>
        <w:ind w:left="2860"/>
        <w:spacing w:after="0" w:line="237" w:lineRule="auto"/>
        <w:rPr>
          <w:sz w:val="20"/>
          <w:szCs w:val="20"/>
          <w:color w:val="auto"/>
        </w:rPr>
      </w:pPr>
      <w:r>
        <w:rPr>
          <w:rFonts w:ascii="Courier New" w:cs="Courier New" w:eastAsia="Courier New" w:hAnsi="Courier New"/>
          <w:sz w:val="18"/>
          <w:szCs w:val="18"/>
          <w:color w:val="auto"/>
        </w:rPr>
        <w:t>Attn: Chief Financial Officer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provisions of Section 21,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First Union National Bank</w:t>
      </w:r>
    </w:p>
    <w:p>
      <w:pPr>
        <w:ind w:left="2860"/>
        <w:spacing w:after="0" w:line="238" w:lineRule="auto"/>
        <w:rPr>
          <w:sz w:val="20"/>
          <w:szCs w:val="20"/>
          <w:color w:val="auto"/>
        </w:rPr>
      </w:pPr>
      <w:r>
        <w:rPr>
          <w:rFonts w:ascii="Courier New" w:cs="Courier New" w:eastAsia="Courier New" w:hAnsi="Courier New"/>
          <w:sz w:val="18"/>
          <w:szCs w:val="18"/>
          <w:color w:val="auto"/>
        </w:rPr>
        <w:t>1525 West W. T. Harris Boulevard</w:t>
      </w:r>
    </w:p>
    <w:p>
      <w:pPr>
        <w:ind w:left="2860"/>
        <w:spacing w:after="0"/>
        <w:rPr>
          <w:sz w:val="20"/>
          <w:szCs w:val="20"/>
          <w:color w:val="auto"/>
        </w:rPr>
      </w:pPr>
      <w:r>
        <w:rPr>
          <w:rFonts w:ascii="Courier New" w:cs="Courier New" w:eastAsia="Courier New" w:hAnsi="Courier New"/>
          <w:sz w:val="18"/>
          <w:szCs w:val="18"/>
          <w:color w:val="auto"/>
        </w:rPr>
        <w:t>Charlotte, North Carolina 28288-1153, C3C</w:t>
      </w:r>
    </w:p>
    <w:p>
      <w:pPr>
        <w:ind w:left="2860"/>
        <w:spacing w:after="0" w:line="237" w:lineRule="auto"/>
        <w:rPr>
          <w:sz w:val="20"/>
          <w:szCs w:val="20"/>
          <w:color w:val="auto"/>
        </w:rPr>
      </w:pPr>
      <w:r>
        <w:rPr>
          <w:rFonts w:ascii="Courier New" w:cs="Courier New" w:eastAsia="Courier New" w:hAnsi="Courier New"/>
          <w:sz w:val="18"/>
          <w:szCs w:val="18"/>
          <w:color w:val="auto"/>
        </w:rPr>
        <w:t>Attention: Shareholder Services Group</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sent by first-class mail, postage prepaid, addressed to such holder at the address of such holder as shown on the registry books of the Company.</w:t>
      </w:r>
    </w:p>
    <w:p>
      <w:pPr>
        <w:spacing w:after="0" w:line="17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27. Supplements and Amendments. Prior to the Distribution Date and subject to the penultimate sentence of this Section 27, the Company and the Rights Agent shall, if the Company so directs, supplement or amend any provision of this Agreement without the approval of any holders of certificates representing shares of Common Stock. From and after the Distribution Date and subject to the penultimate sentence of this Section 27, the Company and the Rights Agent shall, if the Company so directs, supplement or amend this Agreement without the approval of any holders of Rights Certificates in order</w:t>
      </w:r>
    </w:p>
    <w:p>
      <w:pPr>
        <w:spacing w:after="0" w:line="1" w:lineRule="exact"/>
        <w:rPr>
          <w:sz w:val="20"/>
          <w:szCs w:val="20"/>
          <w:color w:val="auto"/>
        </w:rPr>
      </w:pPr>
    </w:p>
    <w:p>
      <w:pPr>
        <w:ind w:right="1779" w:firstLine="8"/>
        <w:spacing w:after="0" w:line="268"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(ii) to correct or supplement any provision contained herein that may be defective or inconsistent with any other provisions herein,</w:t>
      </w:r>
    </w:p>
    <w:p>
      <w:pPr>
        <w:ind w:right="1779" w:firstLine="8"/>
        <w:spacing w:after="0" w:line="238"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shorten or lengthen any time period hereunder (which lengthening or shortening shall be effective only if there are Continuing Directors then in office and shall require the concurrence of a majority of such Continuing Directors), or (iv) to change or supplement the provisions hereunder in any manner that the Company may deem necessary or desirable and that shall not adversely affect the interests of the holders of Rights Certificates (other than an Acquiring Person or an Affiliate or Associate of an Acquiring Person); provided, this Agreement may not be supplemented or amended to lengthen, pursuant to clause (iii) of this sentence, (A) a time period relating to when the Rights may be redeemed at such time as the Rights are not then redeemable, or (B) any other time period unless such lengthening is for the purpose of protecting, enhancing or clarifying the rights of, and/or the benefits, to the holders of Rights (other than an Acquiring Person or an Affiliate or Associate of an Acquiring Person). Upon the delivery of a certificate from an appropriate officer of the Company that states that the proposed supplement or amendment is in compliance with the terms of this Section 27, the Rights Agent shall execute such supplement or amendment. Notwithstanding anything contained in this Agreement to the contrary, no supplement or amendment that changes the rights or duties of the Rights Agent under this Agreement shall be effective without the consent of the Rights Agent. No supplement or amendment shall be made that changes the Redemption Price, the Final Expiration Date, the Purchase Price or the number of one one-halves of a share of Common Stock for which a Right is exercisable. Prior to the Distribution Date, the interests of the holders of Rights shall be deemed coincident with the interests of the holders of Common Stock.</w:t>
      </w:r>
    </w:p>
    <w:p>
      <w:pPr>
        <w:spacing w:after="0" w:line="212"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29. Determinations and Actions by the Board of Directors, etc.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The Board of Directors of the Company (with, where specifically provided for herein, the concurrence of a majority of the Continuing Directors) shall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to redeem the Rights or to amend the Agreement). All such actions, calculations, interpretations and determinations (including, for purposes of clause (y) below, all omissions with respect to the foregoing) that are done or made by the Board (with, where specifically provided for herein, the concurrence of a majority of the Continuing Directors) in good faith, shall (x) be final, conclusive and binding on the Company, the Rights Agent, the holders of the Rights Certificates and all other parties, and (y) not subject the Board or the Continuing Directors to any liability to the holders of the Rights.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389"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32. Governing Law. This Agreement, each Right and each Rights Certificate issued hereunder shall be deemed to be a contract made under the laws of the Commonwealth of Virginia and for all purposes shall be governed by and construed in accordance with the laws of such Commonwealth applicable to contracts made and to be performed entirely within such Commonwealth.</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all as of the day and year first above written.</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BASSETT FURNITURE INDUSTRIES,</w:t>
      </w:r>
    </w:p>
    <w:p>
      <w:pPr>
        <w:ind w:left="29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G. S. Elliott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 S. Elliott</w:t>
      </w:r>
    </w:p>
    <w:p>
      <w:pPr>
        <w:ind w:left="3280"/>
        <w:spacing w:after="0" w:line="238" w:lineRule="auto"/>
        <w:rPr>
          <w:sz w:val="20"/>
          <w:szCs w:val="20"/>
          <w:color w:val="auto"/>
        </w:rPr>
      </w:pPr>
      <w:r>
        <w:rPr>
          <w:rFonts w:ascii="Courier New" w:cs="Courier New" w:eastAsia="Courier New" w:hAnsi="Courier New"/>
          <w:sz w:val="18"/>
          <w:szCs w:val="18"/>
          <w:color w:val="auto"/>
        </w:rPr>
        <w:t>Title: Vice President/Strategic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FIRST UNION NATIONAL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Patrick J. Edwards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Patrick J. Edwards</w:t>
      </w:r>
    </w:p>
    <w:p>
      <w:pPr>
        <w:ind w:left="328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564"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Rights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__________ Rights</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NOT EXERCISABLE [BEFORE THE DISTRIBUTION DATE (AS SUCH TERM IS DEFINED IN THE RIGHTS AGREEMENT) OR](1) AFTER JUNE 23, 2008 OR EARLIER IF NOTICE OF REDEMPTION IS GIVEN. THE RIGHTS ARE SUBJECT TO REDEMPTION AT $.01 PER RIGHT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 OR BECOME NULL AND VOID IN THE CIRCUMSTANCES SPECIFIED IN SECTION 7(e) OF THE RIGHTS AGREEMENT.](2)</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Rights Certificate</w:t>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This certifies that _______________ , or registered assigns,</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 the registered holder of the number of Rights set forth above, each of which entitles the owner thereof, subject to the terms, provisions and conditions of the Rights Agreement dated as of June 23, 1998 (as amended from time to time, the "Rights Agreement"), between Bassett Furniture Industries, Incorporated, a Virginia corporation (the "Company"), and First Union National Bank (the "Rights Agent"), to purchase from the Company at any time after the Distribution Date (as such term is defined in the Rights Agreement) and prior to 5:00 P.M. (New York City time) on June 23, 2008 (the "Final Expiration Date") at the principal office or offices of the Rights Agent</w:t>
      </w:r>
    </w:p>
    <w:p>
      <w:pPr>
        <w:spacing w:after="0" w:line="208"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portion of the legend in brackets shall be inserted only upon the Rights Certificates delivered to the Rights Agent prior to the Distribution Date.</w:t>
      </w:r>
    </w:p>
    <w:p>
      <w:pPr>
        <w:spacing w:after="0" w:line="208" w:lineRule="exact"/>
        <w:rPr>
          <w:rFonts w:ascii="Courier New" w:cs="Courier New" w:eastAsia="Courier New" w:hAnsi="Courier New"/>
          <w:sz w:val="18"/>
          <w:szCs w:val="18"/>
          <w:color w:val="auto"/>
        </w:rPr>
      </w:pPr>
    </w:p>
    <w:p>
      <w:pPr>
        <w:ind w:right="2519" w:firstLine="535"/>
        <w:spacing w:after="0" w:line="235" w:lineRule="auto"/>
        <w:tabs>
          <w:tab w:leader="none" w:pos="94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portion of the legend in brackets shall be inserted only if applicable and shall replace the preceding sentence.</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designated for such purpose, or its successors as Rights Agents, one one-half of a fully paid nonassessable share of common stock, par value $5.00 per share (the "Common Stock"), of the Company, at a purchase price of $___ per one one-half of a share of Common Stock (the "Purchase Price"), upon presentation and surrender of this Rights Certificate with the Form of Election to Purchase set forth on the reverse hereof and the Certificate contained therein both duly executed. The Purchase Price shall be paid in cash or by certified bank check or bank draft payable to the order of the Company. The number of Rights evidenced by this Rights Certificate (and the number of one one-halves of a share of Common Stock which may be purchased upon exercise thereof) set forth above, and the Purchase Price per one one-half of a share of Common Stock set forth above, are the number of Rights, number of one one-halves of a share of Common Stock, and Purchase Price as of _______ __, ____, based on the shares of Common Stock as constituted at such date.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Upon the occurrence of a Section 11(a)(ii) Event (as such term is defined in the Rights Agreement), if the Rights evidenced by this Rights Certificate are beneficially owned by (i) an Acquiring Person or an Affiliate or Associate of any such Acquiring Person (as such terms are defined in the Rights Agreement), (ii) a transferee of any such Acquiring Person, Associate or Affiliate,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the number of one one-halves of a share of Common Stock and the kind of securities which may be purchased upon the exercise of the Rights evidenced by this Rights Certificate are subject to modification and adjustment upon the happening of certain events, including any Triggering Event (as such term is defined in the Rights Agreement).</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also available upon written request to the Company.</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holder to purchase a like aggregate number of one one-halves of a share of Common Stock as the Rights evidenced by the Rights Certificate or Rights Certificates surrendered shall have entitled such holder to purchase. If this Rights Certificate shall be</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exercised in part, the holder shall be entitled to receive upon surrender hereof another Rights Certificate or Rights Certificates for the number of whole Rights not exercised.</w:t>
      </w:r>
    </w:p>
    <w:p>
      <w:pPr>
        <w:spacing w:after="0" w:line="209"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Company at its option (under certain circumstances, with the concurrence of a majority of the Continuing Directors (as such term is defined in the Rights Agreement)) at a redemption price of $.01 per Right, payable, at the option of the Company, in cash or securities, at any time prior to the earlier of the close of business on</w:t>
      </w:r>
    </w:p>
    <w:p>
      <w:pPr>
        <w:spacing w:after="0" w:line="1" w:lineRule="exact"/>
        <w:rPr>
          <w:sz w:val="20"/>
          <w:szCs w:val="20"/>
          <w:color w:val="auto"/>
        </w:rPr>
      </w:pPr>
    </w:p>
    <w:p>
      <w:pPr>
        <w:ind w:right="1879" w:firstLine="8"/>
        <w:spacing w:after="0" w:line="236"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tenth day (as such time period may be extended or shortened pursuant to the Rights Agreement) following the Stock Acquisition Date (as such term is defined in the Rights Agreement), or (ii) the Final Expiration Date.</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No fractional shares of Common Stock will be issued upon the exercise of any Right or Rights evidenced hereby, but in lieu thereof a cash payment will be made, as provided in the Rights Agreement.</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No holder of this Rights Certificate shall be entitled to vote or receive dividends or be deemed for any purpose the holder of the shares of Common Stock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Rights Certificate shall have been exercised as provided in the Rights Agreement.</w:t>
      </w:r>
    </w:p>
    <w:p>
      <w:pPr>
        <w:spacing w:after="0" w:line="391"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WITNESS the facsimile signatures of the proper officers of the Company and its corporate seal. Dated as of: ____________, [19][20]___.</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BASSETT FURNITURE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INDUSTRIES, INCORPORATED</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NATIONAL BANK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312"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9" w:lineRule="exact"/>
        <w:rPr>
          <w:sz w:val="20"/>
          <w:szCs w:val="20"/>
          <w:color w:val="auto"/>
        </w:rPr>
      </w:pPr>
    </w:p>
    <w:p>
      <w:pPr>
        <w:ind w:left="1380" w:right="1879"/>
        <w:spacing w:after="0" w:line="235" w:lineRule="auto"/>
        <w:rPr>
          <w:sz w:val="20"/>
          <w:szCs w:val="20"/>
          <w:color w:val="auto"/>
        </w:rPr>
      </w:pPr>
      <w:r>
        <w:rPr>
          <w:rFonts w:ascii="Courier New" w:cs="Courier New" w:eastAsia="Courier New" w:hAnsi="Courier New"/>
          <w:sz w:val="18"/>
          <w:szCs w:val="18"/>
          <w:color w:val="auto"/>
        </w:rPr>
        <w:t>(To be executed by the registered holder if such holder desires to transfer the Rights Certificate.)</w:t>
      </w: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FOR VALUE RECEIVED _____________________________ hereby sells,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assigns and transfers unto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___________________ Attorney,</w:t>
      </w:r>
    </w:p>
    <w:p>
      <w:pPr>
        <w:ind w:right="3159"/>
        <w:spacing w:after="0" w:line="235" w:lineRule="auto"/>
        <w:rPr>
          <w:sz w:val="20"/>
          <w:szCs w:val="20"/>
          <w:color w:val="auto"/>
        </w:rPr>
      </w:pPr>
      <w:r>
        <w:rPr>
          <w:rFonts w:ascii="Courier New" w:cs="Courier New" w:eastAsia="Courier New" w:hAnsi="Courier New"/>
          <w:sz w:val="18"/>
          <w:szCs w:val="18"/>
          <w:color w:val="auto"/>
        </w:rPr>
        <w:t>to transfer the within-named Rights Certificate on the books of the within-named Company, with full power of substitution.</w:t>
      </w:r>
    </w:p>
    <w:p>
      <w:pPr>
        <w:spacing w:after="0" w:line="200" w:lineRule="exact"/>
        <w:rPr>
          <w:sz w:val="20"/>
          <w:szCs w:val="20"/>
          <w:color w:val="auto"/>
        </w:rPr>
      </w:pPr>
    </w:p>
    <w:p>
      <w:pPr>
        <w:spacing w:after="0" w:line="20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 [19][20]__</w:t>
      </w:r>
      <w:r>
        <w:rPr>
          <w:sz w:val="20"/>
          <w:szCs w:val="20"/>
          <w:color w:val="auto"/>
        </w:rPr>
        <w:tab/>
      </w:r>
      <w:r>
        <w:rPr>
          <w:rFonts w:ascii="Courier New" w:cs="Courier New" w:eastAsia="Courier New" w:hAnsi="Courier New"/>
          <w:sz w:val="16"/>
          <w:szCs w:val="16"/>
          <w:color w:val="auto"/>
        </w:rPr>
        <w:t>--------------------------------</w:t>
      </w:r>
    </w:p>
    <w:p>
      <w:pPr>
        <w:jc w:val="center"/>
        <w:ind w:right="19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1779" w:firstLine="1904"/>
        <w:spacing w:after="0" w:line="237"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this Rights Certificate [ ] is [ ] is not being sold, assigned or transferred by or on behalf of a Person who is or will become as a result of the transfer of Common Stock related to the Rights, directly or indirectly, an Acquiring Person or an Affiliate or Associate of any such Acquiring Person (as such terms are defined pursuant to the Rights Agreement);</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904"/>
        <w:spacing w:after="0" w:line="237"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he [ ] did [ ] did not acquire the Rights evidenced by this Rights Certificate from any Person who is, was or subsequently became an Acquiring Person or an Affiliate or Associate of an Acquiring Person.</w:t>
      </w:r>
    </w:p>
    <w:p>
      <w:pPr>
        <w:spacing w:after="0" w:line="200" w:lineRule="exact"/>
        <w:rPr>
          <w:sz w:val="20"/>
          <w:szCs w:val="20"/>
          <w:color w:val="auto"/>
        </w:rPr>
      </w:pPr>
    </w:p>
    <w:p>
      <w:pPr>
        <w:spacing w:after="0" w:line="204"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Dated:_____________, [19][20]__</w:t>
      </w:r>
      <w:r>
        <w:rPr>
          <w:sz w:val="20"/>
          <w:szCs w:val="20"/>
          <w:color w:val="auto"/>
        </w:rPr>
        <w:tab/>
      </w:r>
      <w:r>
        <w:rPr>
          <w:rFonts w:ascii="Courier New" w:cs="Courier New" w:eastAsia="Courier New" w:hAnsi="Courier New"/>
          <w:sz w:val="16"/>
          <w:szCs w:val="16"/>
          <w:color w:val="auto"/>
        </w:rPr>
        <w:t>-----------------------------</w:t>
      </w:r>
    </w:p>
    <w:p>
      <w:pPr>
        <w:jc w:val="center"/>
        <w:ind w:right="-2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The signatures to the foregoing Assignment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Reverse Side of Rights Certificate -- continued]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0" w:lineRule="exact"/>
        <w:rPr>
          <w:sz w:val="20"/>
          <w:szCs w:val="20"/>
          <w:color w:val="auto"/>
        </w:rPr>
      </w:pPr>
    </w:p>
    <w:p>
      <w:pPr>
        <w:spacing w:after="0" w:line="209" w:lineRule="exact"/>
        <w:rPr>
          <w:sz w:val="20"/>
          <w:szCs w:val="20"/>
          <w:color w:val="auto"/>
        </w:rPr>
      </w:pPr>
    </w:p>
    <w:p>
      <w:pPr>
        <w:ind w:left="1060" w:right="2839"/>
        <w:spacing w:after="0" w:line="235" w:lineRule="auto"/>
        <w:rPr>
          <w:sz w:val="20"/>
          <w:szCs w:val="20"/>
          <w:color w:val="auto"/>
        </w:rPr>
      </w:pPr>
      <w:r>
        <w:rPr>
          <w:rFonts w:ascii="Courier New" w:cs="Courier New" w:eastAsia="Courier New" w:hAnsi="Courier New"/>
          <w:sz w:val="18"/>
          <w:szCs w:val="18"/>
          <w:color w:val="auto"/>
        </w:rPr>
        <w:t>(To be executed if the registered holder desires to exercise Rights represented by the Rights Certificate.)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Bassett Furniture Industries, Incorporated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undersigned hereby irrevocably elects to exercise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 Rights represented by this Rights Certificate to purchase</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Common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04"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Dated:_____________, [19][20]__</w:t>
      </w:r>
      <w:r>
        <w:rPr>
          <w:sz w:val="20"/>
          <w:szCs w:val="20"/>
          <w:color w:val="auto"/>
        </w:rPr>
        <w:tab/>
      </w:r>
      <w:r>
        <w:rPr>
          <w:rFonts w:ascii="Courier New" w:cs="Courier New" w:eastAsia="Courier New" w:hAnsi="Courier New"/>
          <w:sz w:val="16"/>
          <w:szCs w:val="16"/>
          <w:color w:val="auto"/>
        </w:rPr>
        <w:t>------------------------------</w:t>
      </w:r>
    </w:p>
    <w:p>
      <w:pPr>
        <w:jc w:val="center"/>
        <w:ind w:right="19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(Signature must conform in</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all respects to name of</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the holder as specified on</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the face of this Rights</w:t>
      </w:r>
    </w:p>
    <w:p>
      <w:pPr>
        <w:ind w:left="5700"/>
        <w:spacing w:after="0" w:line="238" w:lineRule="auto"/>
        <w:rPr>
          <w:sz w:val="20"/>
          <w:szCs w:val="20"/>
          <w:color w:val="auto"/>
        </w:rPr>
      </w:pPr>
      <w:r>
        <w:rPr>
          <w:rFonts w:ascii="Courier New" w:cs="Courier New" w:eastAsia="Courier New" w:hAnsi="Courier New"/>
          <w:sz w:val="18"/>
          <w:szCs w:val="18"/>
          <w:color w:val="auto"/>
        </w:rPr>
        <w:t>Certificate in every</w:t>
      </w:r>
    </w:p>
    <w:p>
      <w:pPr>
        <w:ind w:left="5700"/>
        <w:spacing w:after="0"/>
        <w:rPr>
          <w:sz w:val="20"/>
          <w:szCs w:val="20"/>
          <w:color w:val="auto"/>
        </w:rPr>
      </w:pPr>
      <w:r>
        <w:rPr>
          <w:rFonts w:ascii="Courier New" w:cs="Courier New" w:eastAsia="Courier New" w:hAnsi="Courier New"/>
          <w:sz w:val="18"/>
          <w:szCs w:val="18"/>
          <w:color w:val="auto"/>
        </w:rPr>
        <w:t>particular, without</w:t>
      </w:r>
    </w:p>
    <w:p>
      <w:pPr>
        <w:ind w:left="5700"/>
        <w:spacing w:after="0" w:line="237" w:lineRule="auto"/>
        <w:rPr>
          <w:sz w:val="20"/>
          <w:szCs w:val="20"/>
          <w:color w:val="auto"/>
        </w:rPr>
      </w:pPr>
      <w:r>
        <w:rPr>
          <w:rFonts w:ascii="Courier New" w:cs="Courier New" w:eastAsia="Courier New" w:hAnsi="Courier New"/>
          <w:sz w:val="18"/>
          <w:szCs w:val="18"/>
          <w:color w:val="auto"/>
        </w:rPr>
        <w:t>alteration or enlargement</w:t>
      </w:r>
    </w:p>
    <w:p>
      <w:pPr>
        <w:ind w:left="5700"/>
        <w:spacing w:after="0" w:line="238" w:lineRule="auto"/>
        <w:rPr>
          <w:sz w:val="20"/>
          <w:szCs w:val="20"/>
          <w:color w:val="auto"/>
        </w:rPr>
      </w:pPr>
      <w:r>
        <w:rPr>
          <w:rFonts w:ascii="Courier New" w:cs="Courier New" w:eastAsia="Courier New" w:hAnsi="Courier New"/>
          <w:sz w:val="18"/>
          <w:szCs w:val="18"/>
          <w:color w:val="auto"/>
        </w:rPr>
        <w:t>or any change whatsoever)</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00" w:lineRule="exact"/>
        <w:rPr>
          <w:sz w:val="20"/>
          <w:szCs w:val="20"/>
          <w:color w:val="auto"/>
        </w:rPr>
      </w:pPr>
    </w:p>
    <w:p>
      <w:pPr>
        <w:spacing w:after="0" w:line="204"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Dated:____________ , [19][20]__</w:t>
      </w:r>
      <w:r>
        <w:rPr>
          <w:sz w:val="20"/>
          <w:szCs w:val="20"/>
          <w:color w:val="auto"/>
        </w:rPr>
        <w:tab/>
      </w:r>
      <w:r>
        <w:rPr>
          <w:rFonts w:ascii="Courier New" w:cs="Courier New" w:eastAsia="Courier New" w:hAnsi="Courier New"/>
          <w:sz w:val="16"/>
          <w:szCs w:val="16"/>
          <w:color w:val="auto"/>
        </w:rPr>
        <w:t>-----------------------------</w:t>
      </w:r>
    </w:p>
    <w:p>
      <w:pPr>
        <w:jc w:val="center"/>
        <w:ind w:right="19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The undersigned hereby certifies by checking the appropriate</w:t>
      </w:r>
    </w:p>
    <w:p>
      <w:pPr>
        <w:spacing w:after="0" w:line="238" w:lineRule="auto"/>
        <w:rPr>
          <w:sz w:val="20"/>
          <w:szCs w:val="20"/>
          <w:color w:val="auto"/>
        </w:rPr>
      </w:pPr>
      <w:r>
        <w:rPr>
          <w:rFonts w:ascii="Courier New" w:cs="Courier New" w:eastAsia="Courier New" w:hAnsi="Courier New"/>
          <w:sz w:val="18"/>
          <w:szCs w:val="18"/>
          <w:color w:val="auto"/>
        </w:rPr>
        <w:t>boxes that:</w:t>
      </w:r>
    </w:p>
    <w:p>
      <w:pPr>
        <w:spacing w:after="0" w:line="207" w:lineRule="exact"/>
        <w:rPr>
          <w:sz w:val="20"/>
          <w:szCs w:val="20"/>
          <w:color w:val="auto"/>
        </w:rPr>
      </w:pPr>
    </w:p>
    <w:p>
      <w:pPr>
        <w:ind w:right="1999" w:firstLine="2010"/>
        <w:spacing w:after="0" w:line="237" w:lineRule="auto"/>
        <w:tabs>
          <w:tab w:leader="none" w:pos="242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or Associate of an Acquiring Person (as such terms are defined in the Rights Agreement);</w:t>
      </w:r>
    </w:p>
    <w:p>
      <w:pPr>
        <w:spacing w:after="0" w:line="207" w:lineRule="exact"/>
        <w:rPr>
          <w:rFonts w:ascii="Courier New" w:cs="Courier New" w:eastAsia="Courier New" w:hAnsi="Courier New"/>
          <w:sz w:val="18"/>
          <w:szCs w:val="18"/>
          <w:color w:val="auto"/>
        </w:rPr>
      </w:pPr>
    </w:p>
    <w:p>
      <w:pPr>
        <w:ind w:right="1879" w:firstLine="2010"/>
        <w:spacing w:after="0" w:line="237" w:lineRule="auto"/>
        <w:tabs>
          <w:tab w:leader="none" w:pos="242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he [ ] did [ ] did not acquire the Rights evidenced by this Rights Certificate from any Person who is, was or subsequently became an Acquiring Person or an Affiliate or Associate of an Acquiring Person.</w:t>
      </w:r>
    </w:p>
    <w:p>
      <w:pPr>
        <w:spacing w:after="0" w:line="200" w:lineRule="exact"/>
        <w:rPr>
          <w:sz w:val="20"/>
          <w:szCs w:val="20"/>
          <w:color w:val="auto"/>
        </w:rPr>
      </w:pPr>
    </w:p>
    <w:p>
      <w:pPr>
        <w:spacing w:after="0" w:line="204"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Dated: _____________, [19][20]__</w:t>
      </w:r>
      <w:r>
        <w:rPr>
          <w:sz w:val="20"/>
          <w:szCs w:val="20"/>
          <w:color w:val="auto"/>
        </w:rPr>
        <w:tab/>
      </w:r>
      <w:r>
        <w:rPr>
          <w:rFonts w:ascii="Courier New" w:cs="Courier New" w:eastAsia="Courier New" w:hAnsi="Courier New"/>
          <w:sz w:val="16"/>
          <w:szCs w:val="16"/>
          <w:color w:val="auto"/>
        </w:rPr>
        <w:t>----------------------------</w:t>
      </w:r>
    </w:p>
    <w:p>
      <w:pPr>
        <w:jc w:val="center"/>
        <w:ind w:right="-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signatures to the foregoing Election to Purchase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SUMMARY OF RIGHTS TO PURCHASE COMMON STOCK</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June 23, 1998, the Board of Directors of Bassett Furniture Industries, Incorporated, a Virginia corporation (the "Company"), declared a dividend of one common stock purchase right (a "Right") for each outstanding share of common stock, $5.00 par value (the "Common Stock"), of the Company. The distribution is payable on July 6, 1998, to shareholders of record at the close of business on that date.</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Each Right will entitle the holder to purchase from the Company one one-half of a share of the Company's Common Stock at an initial price of $60 per one one-half of a share of Common Stock (the "Purchase Price"). The description and terms of the Rights are set forth in the Rights Agreement dated as of June 23, 1998 (the "Rights Agreement"), between the Company and First Union National Bank, as rights agent (the "Rights Agent").</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Rights are not exercisable, and are not transferable apart from the Common Stock, until the "Distribution Date" which is the earlier of (i) the tenth day after a public announcement that a Person (which term as used in this summary means an individual or any business entity, other than the Company and certain related entities) or group of affiliated or associated Persons has acquired, or obtained the right to acquire, beneficial ownership of 20% or more of the outstanding Common Stock, thereby becoming an "Acquiring Person," or (ii) the tenth business day after the date of the commencement of, or first public announcement of the intent of any Person to commence, a tender or exchange offer the consummation of which would result in such Person becoming an Acquiring Person.</w:t>
      </w:r>
    </w:p>
    <w:p>
      <w:pPr>
        <w:spacing w:after="0" w:line="216"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After the Distribution Date, the Rights are exercisable and separately transferable.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Before the Distribution Date, a holder of Common Stock will be the owner of one Right for each share of Common Stock he holds, but the Rights will be evidenced by one or more certificates (a "Rights Certificate" or the "Rights Certificates") held by the Rights Agent. After the Distribution Date, separate Rights Certificates will be mailed to holders of record of the Common Stock at the close of business on the Distribution Date.</w:t>
      </w:r>
    </w:p>
    <w:p>
      <w:pPr>
        <w:spacing w:after="0" w:line="210"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The Purchase Price payable, and the number of shares of Common Stock or other securities or property issuable upon exercise of the Rights, as well as the number of Rights outstanding, are subject to adjustment from time to time upon the occurrence of certain dilutive events.</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Any additional shares of Common Stock issued before the Distribution Date will also have Rights issued in respect thereof and shares of Common Stock issued after the Distribution Date will be issued with Rights if such shares are issued in respect of stock options, employee benefit plans or convertible securities which were granted, established or issued before the Distribution Date.</w:t>
      </w:r>
    </w:p>
    <w:p>
      <w:pPr>
        <w:spacing w:after="0" w:line="21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The Rights will expire at the close of business on June 23, 2008, unless earlier exercised or redeemed by the Company.</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 fractional shares of Common Stock will be issued when a Right is exercised and, in lieu thereof, an adjustment in cash will be made based on the market price of the Common Stock on the last trading date prior to the date of exercise.</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Each holder of a Right will have the right to receive, upon exercise of a Right, Common Stock (or, in certain circumstances, cash, property or other securities of the Company) having a value equal to two times the purchase price for the Rights then in effect if a Person or group of affiliated or associated Persons acquires beneficial ownership of 20% or more of the outstanding Common Stock (which event is popularly termed a flip-in event). Notwithstanding the foregoing, following the occurrence of the event set forth in this paragraph, all Rights that are, or (under certain circumstances specified in the Rights Agreement) were, beneficially owned by any Acquiring Person will be null and void.</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For example, if the Purchase Price is $60 per Right, each Right not owned by an Acquiring Person (or certain related parties) following an event described in the preceding paragraph would entitle its holder to purchase $120 worth of Common Stock (or other securities or assets, as noted above) for $60. Assuming that the Common Stock had a per share price of $30 at such time, the holder of each valid Right would be entitled to purchase four shares of Common Stock for $60.</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Each holder of a Right will have the right to receive, upon exercise, common stock (or equivalent securities) of the acquiring entity having a value equal to two times the Purchase Price then in effect, if after it is announced that a Person or group has become an Acquiring Person, (i) the Company is acquired in a merger or other business combination transaction and is not the surviving or continuing corporation, (ii) the Company is the surviving or continuing corporation in a merger or other business combination and the Common Stock is changed or exchanged for securities of another Person, (iii) the Company is party to a statutory share exchange with any other Person after which the Company becomes a Subsidiary of any other Person or (iv) 50% or more of the assets or earning power of the Company is sold or transferred (each of which events is popularly termed a flip-over event).</w:t>
      </w:r>
    </w:p>
    <w:p>
      <w:pPr>
        <w:spacing w:after="0" w:line="207" w:lineRule="exact"/>
        <w:rPr>
          <w:sz w:val="20"/>
          <w:szCs w:val="20"/>
          <w:color w:val="auto"/>
        </w:rPr>
      </w:pPr>
    </w:p>
    <w:p>
      <w:pPr>
        <w:ind w:right="1999" w:firstLine="1896"/>
        <w:spacing w:after="0" w:line="275" w:lineRule="auto"/>
        <w:rPr>
          <w:sz w:val="20"/>
          <w:szCs w:val="20"/>
          <w:color w:val="auto"/>
        </w:rPr>
      </w:pPr>
      <w:r>
        <w:rPr>
          <w:rFonts w:ascii="Courier New" w:cs="Courier New" w:eastAsia="Courier New" w:hAnsi="Courier New"/>
          <w:sz w:val="16"/>
          <w:szCs w:val="16"/>
          <w:color w:val="auto"/>
        </w:rPr>
        <w:t>If the Company is not able to issue the Common Stock because of the absence of any necessary regulatory approval, restrictions contained in the Company's Articles of Incorporation or for any other reason, a person exercising Rights will be entitled to receive a combination of</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or property or other securities having a value equal to the value of the Common Stock which would otherwise have been issued upon exercise of the Rights. For Rights exercised before any Triggering Event occurs, the Company may defer issuance of the Common Stock for up to 90 days to obtain any necessary regulatory approval. If unable to obtain such approval, the Company may substitute cash, assets or other property for the Common Stock which would otherwise have been issued in accordance with the Rights Agreement.</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At any time until ten days after the announcement that a Person or group has become an Acquiring Person, the Company may redeem the Rights in whole, but not in part, at a price of $.01 per Right, payable in cash or securities. Upon certain circumstances set forth in the Rights Agreement, the decision to redeem will require the concurrence of a majority of the Continuing Directors. When the Board of Directors (with, where required, the concurrence of a majority of Continuing Directors) orders a redemption of the Rights, the Rights will terminate and the only right of the holders of Rights will be to receive the redemption price. The Continuing Directors are (i) members of the Board who were also directors on the earlier of the announcement that a Person or group has become an Acquiring Person and the Distribution Date or (ii) directors elected or nominated by a majority of the Continuing Directors in office on the date of such election or nomination.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After a Person becomes an Acquiring Person and before the Acquiring Person acquires 50% or more of the outstanding shares of Common Stock, the Company, with the concurrence of a majority of Continuing Directors, may require a holder to exchange all or any portion of his Rights for one share of Common Stock per Right.</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Certain provisions relating to the principal economic terms of the Rights may not be amended at any time. Other provisions of the Rights Agreement may be amended by the Board of Directors of the Company prior to the Distribution Date. Thereafter these other provisions of the Rights Agreement may be amended by the Board (under certain circumstances only with the concurrence of a majority of the Continuing Directors) in order to cure any ambiguity, defect or inconsistency, to make changes which do not adversely affect the interests of holders of Rights (excluding the interests of any Acquiring Person), or to shorten or lengthen any time period under the Rights Agreement (including the time period for redeeming the Rights); provided, however, that no amendment to adjust the time period governing redemption may be made if the Rights are not redeemable at the time of the amendment; and that the Board may not lengthen any other time period except for the purpose of protecting or clarifying the rights of the Rights holders (excluding any Acquiring Person or its Affiliates or Associates).</w:t>
      </w:r>
    </w:p>
    <w:p>
      <w:pPr>
        <w:spacing w:after="0" w:line="208"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A copy of the Rights Agreement is filed with the Securities and Exchange Commission as an Exhibit to a Registration Statement of the Company on Form 8-A. A copy of the Rights Agreement is available free of charge from the Company upon written request therefor.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lvl w:ilvl="1">
      <w:lvlJc w:val="left"/>
      <w:lvlText w:val="%2."/>
      <w:numFmt w:val="decimal"/>
      <w:start w:val="2"/>
    </w:lvl>
  </w:abstractNum>
  <w:abstractNum w:abstractNumId="2">
    <w:nsid w:val="6CEAF087"/>
    <w:multiLevelType w:val="hybridMultilevel"/>
    <w:lvl w:ilvl="0">
      <w:lvlJc w:val="left"/>
      <w:lvlText w:val="(%1)"/>
      <w:numFmt w:val="lowerRoman"/>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Roman"/>
      <w:start w:val="1"/>
    </w:lvl>
  </w:abstractNum>
  <w:abstractNum w:abstractNumId="5">
    <w:nsid w:val="3006C83E"/>
    <w:multiLevelType w:val="hybridMultilevel"/>
    <w:lvl w:ilvl="0">
      <w:lvlJc w:val="left"/>
      <w:lvlText w:val="(%1)"/>
      <w:numFmt w:val="lowerLetter"/>
      <w:start w:val="4"/>
    </w:lvl>
  </w:abstractNum>
  <w:abstractNum w:abstractNumId="6">
    <w:nsid w:val="614FD4A1"/>
    <w:multiLevelType w:val="hybridMultilevel"/>
    <w:lvl w:ilvl="0">
      <w:lvlJc w:val="left"/>
      <w:lvlText w:val="%1"/>
      <w:numFmt w:val="lowerLetter"/>
      <w:start w:val="1"/>
    </w:lvl>
    <w:lvl w:ilvl="1">
      <w:lvlJc w:val="left"/>
      <w:lvlText w:val="(%2)"/>
      <w:numFmt w:val="lowerLetter"/>
      <w:start w:val="7"/>
    </w:lvl>
  </w:abstractNum>
  <w:abstractNum w:abstractNumId="7">
    <w:nsid w:val="419AC241"/>
    <w:multiLevelType w:val="hybridMultilevel"/>
    <w:lvl w:ilvl="0">
      <w:lvlJc w:val="left"/>
      <w:lvlText w:val="(%1)"/>
      <w:numFmt w:val="lowerLetter"/>
      <w:start w:val="35"/>
    </w:lvl>
    <w:lvl w:ilvl="1">
      <w:lvlJc w:val="left"/>
      <w:lvlText w:val="(%2)"/>
      <w:numFmt w:val="lowerLetter"/>
      <w:start w:val="9"/>
    </w:lvl>
  </w:abstractNum>
  <w:abstractNum w:abstractNumId="8">
    <w:nsid w:val="5577F8E1"/>
    <w:multiLevelType w:val="hybridMultilevel"/>
    <w:lvl w:ilvl="0">
      <w:lvlJc w:val="left"/>
      <w:lvlText w:val="(%1)"/>
      <w:numFmt w:val="lowerLetter"/>
      <w:start w:val="11"/>
    </w:lvl>
  </w:abstractNum>
  <w:abstractNum w:abstractNumId="9">
    <w:nsid w:val="440BADFC"/>
    <w:multiLevelType w:val="hybridMultilevel"/>
    <w:lvl w:ilvl="0">
      <w:lvlJc w:val="left"/>
      <w:lvlText w:val="%1"/>
      <w:numFmt w:val="decimal"/>
      <w:start w:val="1"/>
    </w:lvl>
    <w:lvl w:ilvl="1">
      <w:lvlJc w:val="left"/>
      <w:lvlText w:val="(%2)"/>
      <w:numFmt w:val="lowerLetter"/>
      <w:start w:val="1"/>
    </w:lvl>
  </w:abstractNum>
  <w:abstractNum w:abstractNumId="10">
    <w:nsid w:val="5072367"/>
    <w:multiLevelType w:val="hybridMultilevel"/>
    <w:lvl w:ilvl="0">
      <w:lvlJc w:val="left"/>
      <w:lvlText w:val="%1)"/>
      <w:numFmt w:val="decimal"/>
      <w:start w:val="3"/>
    </w:lvl>
    <w:lvl w:ilvl="1">
      <w:lvlJc w:val="left"/>
      <w:lvlText w:val="(%2)"/>
      <w:numFmt w:val="lowerLetter"/>
      <w:start w:val="2"/>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2"/>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upperLetter"/>
      <w:start w:val="1"/>
    </w:lvl>
    <w:lvl w:ilvl="1">
      <w:lvlJc w:val="left"/>
      <w:lvlText w:val="(%2)"/>
      <w:numFmt w:val="lowerLetter"/>
      <w:start w:val="4"/>
    </w:lvl>
  </w:abstractNum>
  <w:abstractNum w:abstractNumId="17">
    <w:nsid w:val="51EAD36B"/>
    <w:multiLevelType w:val="hybridMultilevel"/>
    <w:lvl w:ilvl="0">
      <w:lvlJc w:val="left"/>
      <w:lvlText w:val="(%1)"/>
      <w:numFmt w:val="upperLetter"/>
      <w:start w:val="1"/>
    </w:lvl>
    <w:lvl w:ilvl="1">
      <w:lvlJc w:val="left"/>
      <w:lvlText w:val="(%2)"/>
      <w:numFmt w:val="lowerLetter"/>
      <w:start w:val="6"/>
    </w:lvl>
  </w:abstractNum>
  <w:abstractNum w:abstractNumId="18">
    <w:nsid w:val="2D517796"/>
    <w:multiLevelType w:val="hybridMultilevel"/>
    <w:lvl w:ilvl="0">
      <w:lvlJc w:val="left"/>
      <w:lvlText w:val="%1"/>
      <w:numFmt w:val="upperLetter"/>
      <w:start w:val="1"/>
    </w:lvl>
    <w:lvl w:ilvl="1">
      <w:lvlJc w:val="left"/>
      <w:lvlText w:val="(%2)"/>
      <w:numFmt w:val="lowerLetter"/>
      <w:start w:val="1"/>
    </w:lvl>
  </w:abstractNum>
  <w:abstractNum w:abstractNumId="19">
    <w:nsid w:val="580BD78F"/>
    <w:multiLevelType w:val="hybridMultilevel"/>
    <w:lvl w:ilvl="0">
      <w:lvlJc w:val="left"/>
      <w:lvlText w:val="(%1)"/>
      <w:numFmt w:val="upperLetter"/>
      <w:start w:val="2"/>
    </w:lvl>
    <w:lvl w:ilvl="1">
      <w:lvlJc w:val="left"/>
      <w:lvlText w:val="%2"/>
      <w:numFmt w:val="lowerLetter"/>
      <w:start w:val="1"/>
    </w:lvl>
  </w:abstractNum>
  <w:abstractNum w:abstractNumId="20">
    <w:nsid w:val="153EA438"/>
    <w:multiLevelType w:val="hybridMultilevel"/>
    <w:lvl w:ilvl="0">
      <w:lvlJc w:val="left"/>
      <w:lvlText w:val="(%1)"/>
      <w:numFmt w:val="lowerLetter"/>
      <w:start w:val="4"/>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Roman"/>
      <w:start w:val="2"/>
    </w:lvl>
  </w:abstractNum>
  <w:abstractNum w:abstractNumId="23">
    <w:nsid w:val="6A2342EC"/>
    <w:multiLevelType w:val="hybridMultilevel"/>
    <w:lvl w:ilvl="0">
      <w:lvlJc w:val="left"/>
      <w:lvlText w:val="%1"/>
      <w:numFmt w:val="lowerLetter"/>
      <w:start w:val="1"/>
    </w:lvl>
    <w:lvl w:ilvl="1">
      <w:lvlJc w:val="left"/>
      <w:lvlText w:val="(%2)"/>
      <w:numFmt w:val="lowerLetter"/>
      <w:start w:val="61"/>
    </w:lvl>
  </w:abstractNum>
  <w:abstractNum w:abstractNumId="24">
    <w:nsid w:val="2A487CB0"/>
    <w:multiLevelType w:val="hybridMultilevel"/>
    <w:lvl w:ilvl="0">
      <w:lvlJc w:val="left"/>
      <w:lvlText w:val="(%1)"/>
      <w:numFmt w:val="lowerLetter"/>
      <w:start w:val="2"/>
    </w:lvl>
    <w:lvl w:ilvl="1">
      <w:lvlJc w:val="left"/>
      <w:lvlText w:val="%2"/>
      <w:numFmt w:val="lowerLetter"/>
      <w:start w:val="1"/>
    </w:lvl>
  </w:abstractNum>
  <w:abstractNum w:abstractNumId="25">
    <w:nsid w:val="1D4ED43B"/>
    <w:multiLevelType w:val="hybridMultilevel"/>
    <w:lvl w:ilvl="0">
      <w:lvlJc w:val="left"/>
      <w:lvlText w:val="(%1)"/>
      <w:numFmt w:val="lowerLetter"/>
      <w:start w:val="25"/>
    </w:lvl>
    <w:lvl w:ilvl="1">
      <w:lvlJc w:val="left"/>
      <w:lvlText w:val="%2"/>
      <w:numFmt w:val="lowerLetter"/>
      <w:start w:val="1"/>
    </w:lvl>
  </w:abstractNum>
  <w:abstractNum w:abstractNumId="26">
    <w:nsid w:val="725A06FB"/>
    <w:multiLevelType w:val="hybridMultilevel"/>
    <w:lvl w:ilvl="0">
      <w:lvlJc w:val="left"/>
      <w:lvlText w:val="(%1)"/>
      <w:numFmt w:val="lowerLetter"/>
      <w:start w:val="2"/>
    </w:lvl>
  </w:abstractNum>
  <w:abstractNum w:abstractNumId="27">
    <w:nsid w:val="2CD89A32"/>
    <w:multiLevelType w:val="hybridMultilevel"/>
    <w:lvl w:ilvl="0">
      <w:lvlJc w:val="left"/>
      <w:lvlText w:val="(%1)"/>
      <w:numFmt w:val="lowerLetter"/>
      <w:start w:val="4"/>
    </w:lvl>
  </w:abstractNum>
  <w:abstractNum w:abstractNumId="28">
    <w:nsid w:val="57E4CCAF"/>
    <w:multiLevelType w:val="hybridMultilevel"/>
    <w:lvl w:ilvl="0">
      <w:lvlJc w:val="left"/>
      <w:lvlText w:val="(%1)"/>
      <w:numFmt w:val="lowerLetter"/>
      <w:start w:val="5"/>
    </w:lvl>
  </w:abstractNum>
  <w:abstractNum w:abstractNumId="29">
    <w:nsid w:val="7A6D8D3C"/>
    <w:multiLevelType w:val="hybridMultilevel"/>
    <w:lvl w:ilvl="0">
      <w:lvlJc w:val="left"/>
      <w:lvlText w:val="(%1)"/>
      <w:numFmt w:val="lowerLetter"/>
      <w:start w:val="9"/>
    </w:lvl>
  </w:abstractNum>
  <w:abstractNum w:abstractNumId="30">
    <w:nsid w:val="4B588F54"/>
    <w:multiLevelType w:val="hybridMultilevel"/>
    <w:lvl w:ilvl="0">
      <w:lvlJc w:val="left"/>
      <w:lvlText w:val="(%1)"/>
      <w:numFmt w:val="lowerLetter"/>
      <w:start w:val="13"/>
    </w:lvl>
  </w:abstractNum>
  <w:abstractNum w:abstractNumId="31">
    <w:nsid w:val="542289EC"/>
    <w:multiLevelType w:val="hybridMultilevel"/>
    <w:lvl w:ilvl="0">
      <w:lvlJc w:val="left"/>
      <w:lvlText w:val="(%1)"/>
      <w:numFmt w:val="lowerLetter"/>
      <w:start w:val="2"/>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6">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2"/>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6"/>
    </w:lvl>
  </w:abstractNum>
  <w:abstractNum w:abstractNumId="46">
    <w:nsid w:val="374A3FE6"/>
    <w:multiLevelType w:val="hybridMultilevel"/>
    <w:lvl w:ilvl="0">
      <w:lvlJc w:val="left"/>
      <w:lvlText w:val="(%1)"/>
      <w:numFmt w:val="lowerLetter"/>
      <w:start w:val="10"/>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3"/>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Roman"/>
      <w:start w:val="3"/>
    </w:lvl>
  </w:abstractNum>
  <w:abstractNum w:abstractNumId="56">
    <w:nsid w:val="354FE9F9"/>
    <w:multiLevelType w:val="hybridMultilevel"/>
    <w:lvl w:ilvl="0">
      <w:lvlJc w:val="left"/>
      <w:lvlText w:val="-"/>
      <w:numFmt w:val="bullet"/>
      <w:start w:val="1"/>
    </w:lvl>
    <w:lvl w:ilvl="1">
      <w:lvlJc w:val="left"/>
      <w:lvlText w:val="(%2)"/>
      <w:numFmt w:val="decimal"/>
      <w:start w:val="1"/>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2"/>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2019-12-12T05:57:28Z</dcterms:created>
  <dcterms:modified xsi:type="dcterms:W3CDTF">2019-12-12T05:57:28Z</dcterms:modified>
</cp:coreProperties>
</file>