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313055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5000" w:space="720"/>
            <w:col w:w="2680" w:space="720"/>
            <w:col w:w="2120"/>
          </w:cols>
          <w:pgMar w:left="320" w:top="425" w:right="339" w:bottom="144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760" w:space="720"/>
            <w:col w:w="3760"/>
          </w:cols>
          <w:pgMar w:left="320" w:top="4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70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4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4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16, 2025, Bassett Furniture Industries issued a news release relating to the declaration of a quarterly dividend of $0.20 per share of common stock payable on November 28, 2025, to shareholders of record at the close of business on November 14, 2025. A copy of the news release is attached to the report as Exhibit 99.</w:t>
      </w:r>
    </w:p>
    <w:p>
      <w:pPr>
        <w:spacing w:after="0" w:line="200" w:lineRule="exact"/>
        <w:rPr>
          <w:sz w:val="20"/>
          <w:szCs w:val="20"/>
          <w:color w:val="auto"/>
        </w:rPr>
      </w:pP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October 16, 2025.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October 16, 2025</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Michael Daniel</w:t>
            </w:r>
          </w:p>
        </w:tc>
      </w:tr>
      <w:tr>
        <w:trPr>
          <w:trHeight w:val="191"/>
        </w:trPr>
        <w:tc>
          <w:tcPr>
            <w:tcW w:w="4500" w:type="dxa"/>
            <w:vAlign w:val="bottom"/>
          </w:tcPr>
          <w:p>
            <w:pPr>
              <w:spacing w:after="0"/>
              <w:rPr>
                <w:sz w:val="16"/>
                <w:szCs w:val="16"/>
                <w:color w:val="auto"/>
              </w:rPr>
            </w:pPr>
          </w:p>
        </w:tc>
        <w:tc>
          <w:tcPr>
            <w:tcW w:w="67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45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 Chief Financial &amp; Administrative Officer</w:t>
            </w: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208405"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Michael Daniel, Senior Vice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Administrative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Peter D. Morrison, Vice President of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629-6387 – Media</w:t>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Bassett Furniture News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Bassett Announces Regular Quarterly Dividend</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(Bassett, Va.) – October 16, 2025–Bassett Furniture Industries, Inc. (Nasdaq: BSET) announced today that its Board of Directors has declared a regular quarterly dividend of $0.20 per share of common stock, payable on November 28, 2025, to shareholders of record at the close of business on November 14,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Bassett Furniture Industries, Inc. (NASDAQ: BSET) is a leading provider of high-quality home furnishings with a wide range of distribution types. Bassett sells approximately 60% of its products through its network of 86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t>
      </w:r>
      <w:r>
        <w:rPr>
          <w:rFonts w:ascii="Times New Roman" w:cs="Times New Roman" w:eastAsia="Times New Roman" w:hAnsi="Times New Roman"/>
          <w:sz w:val="18"/>
          <w:szCs w:val="18"/>
          <w:u w:val="single" w:color="auto"/>
          <w:color w:val="auto"/>
        </w:rPr>
        <w:t>www.bassettfurniture.com</w:t>
      </w:r>
      <w:r>
        <w:rPr>
          <w:rFonts w:ascii="Times New Roman" w:cs="Times New Roman" w:eastAsia="Times New Roman" w:hAnsi="Times New Roman"/>
          <w:sz w:val="18"/>
          <w:szCs w:val="18"/>
          <w:color w:val="auto"/>
        </w:rPr>
        <w:t>. (BSET-E)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2025-10-16T08:23:40Z</dcterms:created>
  <dcterms:modified xsi:type="dcterms:W3CDTF">2025-10-16T08:23:40Z</dcterms:modified>
</cp:coreProperties>
</file>