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UNITED STATES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3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INITIAL STATEMENT OF BENEFICIAL OWNERSHIP OF SECURITIES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DAVIS, WILLIE D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9200"/>
        <w:spacing w:after="0" w:line="257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161 NORTH LA BREA AVENUE INGLEWOOD, CA 90301 USA</w:t>
      </w:r>
    </w:p>
    <w:p>
      <w:pPr>
        <w:spacing w:after="0" w:line="15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96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 of Event Requiring Statement (Month/Day/Year) JANUARY 13, 1998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###-##-####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8340"/>
        <w:spacing w:after="0" w:line="250" w:lineRule="auto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BASSETT FURNITURE INDUSTRIES, INC. BSET</w:t>
      </w: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7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5320" w:firstLine="7"/>
        <w:spacing w:after="0" w:line="255" w:lineRule="auto"/>
        <w:tabs>
          <w:tab w:leader="none" w:pos="604" w:val="left"/>
        </w:tabs>
        <w:numPr>
          <w:ilvl w:val="1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 ( ) 10% Owner ( ) Officer (give title below) ( ) Other (specify below)</w:t>
      </w:r>
    </w:p>
    <w:p>
      <w:pPr>
        <w:spacing w:after="0" w:line="159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hanging="252"/>
        <w:spacing w:after="0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(Month/Day/Year)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260" w:right="6440" w:hanging="252"/>
        <w:spacing w:after="0" w:line="250" w:lineRule="auto"/>
        <w:tabs>
          <w:tab w:leader="none" w:pos="26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 ( ) Form filed by One Reporting Person</w:t>
      </w:r>
    </w:p>
    <w:p>
      <w:pPr>
        <w:ind w:left="260"/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 ) Form filed by More than One Reporting Person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 -- Non-Derivative Securities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 Title of Security</w:t>
            </w: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</w:t>
            </w:r>
          </w:p>
        </w:tc>
        <w:tc>
          <w:tcPr>
            <w:tcW w:w="2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 Indirect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Direct(D) or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2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6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Indirect(I)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3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COMMON STOCK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83"/>
              </w:rPr>
              <w:t>|0</w:t>
            </w:r>
          </w:p>
        </w:tc>
        <w:tc>
          <w:tcPr>
            <w:tcW w:w="1740" w:type="dxa"/>
            <w:vAlign w:val="bottom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2740" w:type="dxa"/>
            <w:vAlign w:val="bottom"/>
          </w:tcPr>
          <w:p>
            <w:pPr>
              <w:jc w:val="right"/>
              <w:ind w:right="19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28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4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8"/>
                <w:szCs w:val="8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Table II -- Derivative Securitites Beneficially Owned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3"/>
          <w:szCs w:val="13"/>
          <w:color w:val="auto"/>
        </w:rPr>
        <w:t>|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1.Title of Derivative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|2.Date Exer-</w:t>
            </w:r>
          </w:p>
        </w:tc>
        <w:tc>
          <w:tcPr>
            <w:tcW w:w="22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|3.Title and Amount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|4. Conver-|5. Owner-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|6.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 Indirect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 and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|sion or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|ship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|exercise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|Form of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Date(Month/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|---------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|price of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|Deriv-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7"/>
              </w:rPr>
              <w:t>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|Amount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|deri-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|ative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Date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 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|or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|vative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|Security: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Exer-</w:t>
            </w:r>
          </w:p>
        </w:tc>
        <w:tc>
          <w:tcPr>
            <w:tcW w:w="300" w:type="dxa"/>
            <w:vAlign w:val="bottom"/>
          </w:tcPr>
          <w:p>
            <w:pPr>
              <w:jc w:val="right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|Number of|Security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|Direct(D) or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 cisable |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|Shares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|Indirect(I)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*OPTION (RIGHT TO BUY)  |7-3-98   |1-12-08  |COMMON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|2500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|29.00</w:t>
            </w:r>
          </w:p>
        </w:tc>
        <w:tc>
          <w:tcPr>
            <w:tcW w:w="9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|D</w:t>
            </w:r>
          </w:p>
        </w:tc>
        <w:tc>
          <w:tcPr>
            <w:tcW w:w="1760" w:type="dxa"/>
            <w:vAlign w:val="bottom"/>
          </w:tcPr>
          <w:p>
            <w:pPr>
              <w:jc w:val="right"/>
              <w:ind w:right="10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6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1"/>
                <w:szCs w:val="11"/>
                <w:color w:val="auto"/>
                <w:w w:val="74"/>
              </w:rPr>
              <w:t>- -----------------------------------------------------------------------------------------------------------------------------------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___________________________________________________________________________________________________________________________________|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*GRANTED UNDER THE 1993 STOCK PLAN FOR NON-EMPLOYEE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DIRECTORS.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SIGNATURE OF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WILLIE D. DAVIS</w:t>
      </w:r>
    </w:p>
    <w:sectPr>
      <w:pgSz w:w="11900" w:h="16838" w:orient="portrait"/>
      <w:cols w:equalWidth="0" w:num="1">
        <w:col w:w="11540"/>
      </w:cols>
      <w:pgMar w:left="220" w:top="230" w:right="1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  <w:lvl w:ilvl="1">
      <w:lvlJc w:val="left"/>
      <w:lvlText w:val="(%2)"/>
      <w:numFmt w:val="upperLetter"/>
      <w:start w:val="24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2019-12-23T18:42:56Z</dcterms:created>
  <dcterms:modified xsi:type="dcterms:W3CDTF">2019-12-23T18:42:56Z</dcterms:modified>
</cp:coreProperties>
</file>